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5B" w:rsidRPr="00644925" w:rsidRDefault="00D30F1E" w:rsidP="00C2545B">
      <w:pPr>
        <w:pStyle w:val="11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47395C3E" wp14:editId="7E9498E7">
            <wp:simplePos x="0" y="0"/>
            <wp:positionH relativeFrom="page">
              <wp:posOffset>3577590</wp:posOffset>
            </wp:positionH>
            <wp:positionV relativeFrom="page">
              <wp:posOffset>508000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45B">
        <w:rPr>
          <w:b/>
          <w:sz w:val="32"/>
        </w:rPr>
        <w:t xml:space="preserve">                                     </w:t>
      </w:r>
      <w:r w:rsidR="00C2545B" w:rsidRPr="00644925">
        <w:rPr>
          <w:sz w:val="28"/>
          <w:szCs w:val="28"/>
        </w:rPr>
        <w:t xml:space="preserve">                                                               </w:t>
      </w:r>
    </w:p>
    <w:p w:rsidR="00C2545B" w:rsidRPr="006E7E6A" w:rsidRDefault="00C2545B" w:rsidP="00C2545B">
      <w:pPr>
        <w:pStyle w:val="11"/>
        <w:jc w:val="center"/>
        <w:rPr>
          <w:b/>
          <w:sz w:val="14"/>
          <w:szCs w:val="14"/>
        </w:rPr>
      </w:pPr>
    </w:p>
    <w:p w:rsidR="00C2545B" w:rsidRPr="006E7E6A" w:rsidRDefault="00C2545B" w:rsidP="00C2545B">
      <w:pPr>
        <w:pStyle w:val="11"/>
        <w:jc w:val="center"/>
        <w:rPr>
          <w:b/>
          <w:sz w:val="14"/>
          <w:szCs w:val="14"/>
        </w:rPr>
      </w:pPr>
    </w:p>
    <w:p w:rsidR="00C2545B" w:rsidRDefault="00C2545B" w:rsidP="00C2545B">
      <w:pPr>
        <w:pStyle w:val="11"/>
        <w:jc w:val="center"/>
        <w:rPr>
          <w:b/>
          <w:sz w:val="26"/>
          <w:szCs w:val="26"/>
        </w:rPr>
      </w:pPr>
    </w:p>
    <w:p w:rsidR="00C2545B" w:rsidRPr="00FD51F6" w:rsidRDefault="00C2545B" w:rsidP="00C2545B">
      <w:pPr>
        <w:pStyle w:val="11"/>
        <w:jc w:val="center"/>
        <w:rPr>
          <w:b/>
          <w:sz w:val="14"/>
          <w:szCs w:val="14"/>
        </w:rPr>
      </w:pPr>
    </w:p>
    <w:p w:rsidR="00C2545B" w:rsidRDefault="00C2545B" w:rsidP="00C2545B">
      <w:pPr>
        <w:pStyle w:val="11"/>
        <w:jc w:val="center"/>
        <w:rPr>
          <w:b/>
          <w:sz w:val="32"/>
        </w:rPr>
      </w:pPr>
    </w:p>
    <w:p w:rsidR="00C2545B" w:rsidRPr="00871971" w:rsidRDefault="00C2545B" w:rsidP="00C2545B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C2545B" w:rsidRPr="00871971" w:rsidRDefault="00C2545B" w:rsidP="00C2545B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C2545B" w:rsidTr="00C26133">
        <w:tc>
          <w:tcPr>
            <w:tcW w:w="10260" w:type="dxa"/>
            <w:tcBorders>
              <w:top w:val="double" w:sz="12" w:space="0" w:color="auto"/>
            </w:tcBorders>
          </w:tcPr>
          <w:p w:rsidR="00C2545B" w:rsidRDefault="00C2545B" w:rsidP="00C26133">
            <w:pPr>
              <w:pStyle w:val="11"/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C2545B" w:rsidRPr="00DB2421" w:rsidRDefault="00C2545B" w:rsidP="00C2545B">
      <w:pPr>
        <w:pStyle w:val="1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         </w:t>
      </w:r>
    </w:p>
    <w:p w:rsidR="00C2545B" w:rsidRDefault="00C2545B" w:rsidP="00C2545B">
      <w:pPr>
        <w:jc w:val="both"/>
        <w:rPr>
          <w:sz w:val="26"/>
        </w:rPr>
      </w:pPr>
    </w:p>
    <w:p w:rsidR="00025E9D" w:rsidRDefault="00025E9D" w:rsidP="00025E9D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23 </w:t>
      </w:r>
      <w:r>
        <w:rPr>
          <w:sz w:val="26"/>
        </w:rPr>
        <w:t>»</w:t>
      </w:r>
      <w:r>
        <w:rPr>
          <w:sz w:val="26"/>
          <w:u w:val="single"/>
        </w:rPr>
        <w:t xml:space="preserve">      04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487 </w:t>
      </w:r>
    </w:p>
    <w:p w:rsidR="00C2545B" w:rsidRDefault="00C2545B" w:rsidP="00C2545B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2545B" w:rsidRDefault="00C2545B" w:rsidP="00C2545B">
      <w:pPr>
        <w:pStyle w:val="11"/>
        <w:spacing w:line="300" w:lineRule="exact"/>
        <w:jc w:val="both"/>
        <w:rPr>
          <w:sz w:val="26"/>
          <w:szCs w:val="26"/>
        </w:rPr>
      </w:pPr>
    </w:p>
    <w:p w:rsidR="00C2545B" w:rsidRDefault="00C2545B" w:rsidP="00C2545B">
      <w:pPr>
        <w:pStyle w:val="11"/>
        <w:spacing w:line="300" w:lineRule="exact"/>
        <w:jc w:val="center"/>
        <w:rPr>
          <w:bCs/>
          <w:sz w:val="26"/>
          <w:szCs w:val="26"/>
        </w:rPr>
      </w:pPr>
      <w:r w:rsidRPr="00005D50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005D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утверждении заключения по результатам внешней проверки </w:t>
      </w:r>
      <w:r>
        <w:rPr>
          <w:bCs/>
          <w:sz w:val="26"/>
          <w:szCs w:val="26"/>
        </w:rPr>
        <w:t xml:space="preserve">отчета об исполнении </w:t>
      </w:r>
    </w:p>
    <w:p w:rsidR="00C2545B" w:rsidRDefault="00C2545B" w:rsidP="00C2545B">
      <w:pPr>
        <w:pStyle w:val="11"/>
        <w:spacing w:line="300" w:lineRule="exac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бюджета закрытого административно-территориального образования </w:t>
      </w:r>
    </w:p>
    <w:p w:rsidR="00C2545B" w:rsidRPr="00840854" w:rsidRDefault="00C2545B" w:rsidP="00C2545B">
      <w:pPr>
        <w:pStyle w:val="11"/>
        <w:spacing w:line="300" w:lineRule="exac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города Заречного </w:t>
      </w:r>
      <w:r w:rsidRPr="007F5BFD">
        <w:rPr>
          <w:bCs/>
          <w:sz w:val="26"/>
          <w:szCs w:val="26"/>
        </w:rPr>
        <w:t>Пензенской об</w:t>
      </w:r>
      <w:r>
        <w:rPr>
          <w:bCs/>
          <w:sz w:val="26"/>
          <w:szCs w:val="26"/>
        </w:rPr>
        <w:t xml:space="preserve">ласти за 2013 год </w:t>
      </w:r>
    </w:p>
    <w:p w:rsidR="00C2545B" w:rsidRDefault="00C2545B" w:rsidP="00C2545B">
      <w:pPr>
        <w:suppressAutoHyphens/>
        <w:ind w:firstLine="720"/>
        <w:jc w:val="both"/>
        <w:rPr>
          <w:bCs/>
          <w:sz w:val="26"/>
          <w:szCs w:val="26"/>
        </w:rPr>
      </w:pPr>
    </w:p>
    <w:p w:rsidR="00C2545B" w:rsidRDefault="00C2545B" w:rsidP="00C2545B">
      <w:pPr>
        <w:suppressAutoHyphens/>
        <w:ind w:firstLine="720"/>
        <w:jc w:val="both"/>
        <w:rPr>
          <w:bCs/>
          <w:sz w:val="26"/>
          <w:szCs w:val="26"/>
        </w:rPr>
      </w:pPr>
    </w:p>
    <w:p w:rsidR="00C2545B" w:rsidRPr="00840854" w:rsidRDefault="00C2545B" w:rsidP="00C2545B">
      <w:pPr>
        <w:suppressAutoHyphens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со статьей 264.4 Бюджетного кодекса Российской Федерации, статьей </w:t>
      </w:r>
      <w:r w:rsidRPr="007F5BFD">
        <w:rPr>
          <w:bCs/>
          <w:sz w:val="26"/>
          <w:szCs w:val="26"/>
        </w:rPr>
        <w:t xml:space="preserve">4.2.1 Устава </w:t>
      </w:r>
      <w:r>
        <w:rPr>
          <w:bCs/>
          <w:sz w:val="26"/>
          <w:szCs w:val="26"/>
        </w:rPr>
        <w:t>закрытого административно-территориального образования</w:t>
      </w:r>
      <w:r w:rsidRPr="007F5BFD">
        <w:rPr>
          <w:bCs/>
          <w:sz w:val="26"/>
          <w:szCs w:val="26"/>
        </w:rPr>
        <w:t xml:space="preserve"> города </w:t>
      </w:r>
      <w:r w:rsidRPr="00840854">
        <w:rPr>
          <w:bCs/>
          <w:sz w:val="26"/>
          <w:szCs w:val="26"/>
        </w:rPr>
        <w:t xml:space="preserve">Заречного Пензенской области, </w:t>
      </w:r>
      <w:r w:rsidRPr="00840854">
        <w:rPr>
          <w:sz w:val="26"/>
          <w:szCs w:val="26"/>
        </w:rPr>
        <w:t xml:space="preserve">Положением </w:t>
      </w:r>
      <w:r>
        <w:rPr>
          <w:sz w:val="26"/>
          <w:szCs w:val="26"/>
        </w:rPr>
        <w:t xml:space="preserve">«О бюджетном процессе в ЗАТО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840854">
        <w:rPr>
          <w:sz w:val="26"/>
          <w:szCs w:val="26"/>
        </w:rPr>
        <w:t>З</w:t>
      </w:r>
      <w:proofErr w:type="gramEnd"/>
      <w:r w:rsidRPr="00840854">
        <w:rPr>
          <w:sz w:val="26"/>
          <w:szCs w:val="26"/>
        </w:rPr>
        <w:t>аречном</w:t>
      </w:r>
      <w:proofErr w:type="spellEnd"/>
      <w:r w:rsidRPr="00840854">
        <w:rPr>
          <w:sz w:val="26"/>
          <w:szCs w:val="26"/>
        </w:rPr>
        <w:t xml:space="preserve"> Пе</w:t>
      </w:r>
      <w:r>
        <w:rPr>
          <w:sz w:val="26"/>
          <w:szCs w:val="26"/>
        </w:rPr>
        <w:t>нзенской области», утвержденным</w:t>
      </w:r>
      <w:r w:rsidRPr="00840854">
        <w:rPr>
          <w:sz w:val="26"/>
          <w:szCs w:val="26"/>
        </w:rPr>
        <w:t xml:space="preserve"> решением Собрания представителей г. Заречного Пензенской области от 19.10.2007 № 407, Порядком проведения </w:t>
      </w:r>
      <w:r w:rsidRPr="00840854">
        <w:rPr>
          <w:bCs/>
          <w:sz w:val="26"/>
          <w:szCs w:val="26"/>
        </w:rPr>
        <w:t xml:space="preserve">внешней проверки годового отчета об исполнении бюджета закрытого административно-территориального образования города Заречного Пензенской области, </w:t>
      </w:r>
      <w:r>
        <w:rPr>
          <w:sz w:val="26"/>
          <w:szCs w:val="26"/>
        </w:rPr>
        <w:t xml:space="preserve">утвержденным </w:t>
      </w:r>
      <w:r w:rsidRPr="00840854">
        <w:rPr>
          <w:sz w:val="26"/>
          <w:szCs w:val="26"/>
        </w:rPr>
        <w:t xml:space="preserve">решением Собрания представителей г. </w:t>
      </w:r>
      <w:proofErr w:type="gramStart"/>
      <w:r w:rsidRPr="00840854">
        <w:rPr>
          <w:sz w:val="26"/>
          <w:szCs w:val="26"/>
        </w:rPr>
        <w:t>Заречного</w:t>
      </w:r>
      <w:proofErr w:type="gramEnd"/>
      <w:r w:rsidRPr="00840854">
        <w:rPr>
          <w:sz w:val="26"/>
          <w:szCs w:val="26"/>
        </w:rPr>
        <w:t xml:space="preserve"> Пензенской области от 25.03.2010 № 165</w:t>
      </w:r>
      <w:r>
        <w:rPr>
          <w:sz w:val="26"/>
          <w:szCs w:val="26"/>
        </w:rPr>
        <w:t>,</w:t>
      </w:r>
    </w:p>
    <w:p w:rsidR="00C2545B" w:rsidRPr="00840854" w:rsidRDefault="00C2545B" w:rsidP="00C2545B">
      <w:pPr>
        <w:ind w:firstLine="720"/>
        <w:jc w:val="both"/>
        <w:rPr>
          <w:bCs/>
          <w:sz w:val="26"/>
          <w:szCs w:val="26"/>
        </w:rPr>
      </w:pPr>
    </w:p>
    <w:p w:rsidR="00C2545B" w:rsidRPr="00840854" w:rsidRDefault="00C2545B" w:rsidP="00C2545B">
      <w:pPr>
        <w:ind w:firstLine="720"/>
        <w:jc w:val="both"/>
        <w:rPr>
          <w:sz w:val="26"/>
          <w:szCs w:val="26"/>
        </w:rPr>
      </w:pPr>
      <w:r w:rsidRPr="00840854">
        <w:rPr>
          <w:sz w:val="26"/>
          <w:szCs w:val="26"/>
        </w:rPr>
        <w:t>Собрание представителей РЕШИЛО:</w:t>
      </w:r>
    </w:p>
    <w:p w:rsidR="00C2545B" w:rsidRPr="00840854" w:rsidRDefault="00C2545B" w:rsidP="00C2545B">
      <w:pPr>
        <w:ind w:firstLine="720"/>
        <w:jc w:val="both"/>
        <w:rPr>
          <w:bCs/>
          <w:sz w:val="26"/>
          <w:szCs w:val="26"/>
        </w:rPr>
      </w:pPr>
    </w:p>
    <w:p w:rsidR="00C2545B" w:rsidRDefault="00C2545B" w:rsidP="00C2545B">
      <w:pPr>
        <w:pStyle w:val="11"/>
        <w:spacing w:line="300" w:lineRule="exact"/>
        <w:ind w:firstLine="720"/>
        <w:jc w:val="both"/>
        <w:rPr>
          <w:sz w:val="26"/>
          <w:szCs w:val="26"/>
        </w:rPr>
      </w:pPr>
      <w:r w:rsidRPr="00840854">
        <w:rPr>
          <w:sz w:val="26"/>
          <w:szCs w:val="26"/>
        </w:rPr>
        <w:t xml:space="preserve">1. Утвердить заключение </w:t>
      </w:r>
      <w:r>
        <w:rPr>
          <w:sz w:val="26"/>
          <w:szCs w:val="26"/>
        </w:rPr>
        <w:t xml:space="preserve">по результатам внешней проверки </w:t>
      </w:r>
      <w:r>
        <w:rPr>
          <w:bCs/>
          <w:sz w:val="26"/>
          <w:szCs w:val="26"/>
        </w:rPr>
        <w:t xml:space="preserve">отчета </w:t>
      </w:r>
      <w:r w:rsidRPr="00840854">
        <w:rPr>
          <w:sz w:val="26"/>
          <w:szCs w:val="26"/>
        </w:rPr>
        <w:t>об исполнении бюджета закрытого административно-территориального образования города Заре</w:t>
      </w:r>
      <w:r>
        <w:rPr>
          <w:sz w:val="26"/>
          <w:szCs w:val="26"/>
        </w:rPr>
        <w:t>чного Пензенской области за 2013</w:t>
      </w:r>
      <w:r w:rsidRPr="00840854">
        <w:rPr>
          <w:sz w:val="26"/>
          <w:szCs w:val="26"/>
        </w:rPr>
        <w:t xml:space="preserve"> год (приложение).</w:t>
      </w:r>
    </w:p>
    <w:p w:rsidR="00C2545B" w:rsidRPr="00840854" w:rsidRDefault="00C2545B" w:rsidP="00C2545B">
      <w:pPr>
        <w:pStyle w:val="11"/>
        <w:spacing w:line="300" w:lineRule="exact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Направить </w:t>
      </w:r>
      <w:r w:rsidRPr="00840854">
        <w:rPr>
          <w:sz w:val="26"/>
          <w:szCs w:val="26"/>
        </w:rPr>
        <w:t xml:space="preserve">заключение </w:t>
      </w:r>
      <w:r>
        <w:rPr>
          <w:sz w:val="26"/>
          <w:szCs w:val="26"/>
        </w:rPr>
        <w:t xml:space="preserve">по результатам внешней проверки </w:t>
      </w:r>
      <w:r>
        <w:rPr>
          <w:bCs/>
          <w:sz w:val="26"/>
          <w:szCs w:val="26"/>
        </w:rPr>
        <w:t xml:space="preserve">отчета </w:t>
      </w:r>
      <w:r w:rsidRPr="00840854">
        <w:rPr>
          <w:sz w:val="26"/>
          <w:szCs w:val="26"/>
        </w:rPr>
        <w:t>об исполнении бюджета закрытого административно-территориального образования города Заречного Пензенской обла</w:t>
      </w:r>
      <w:r>
        <w:rPr>
          <w:sz w:val="26"/>
          <w:szCs w:val="26"/>
        </w:rPr>
        <w:t>сти за 2013</w:t>
      </w:r>
      <w:r w:rsidRPr="00840854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в Администрацию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. </w:t>
      </w:r>
    </w:p>
    <w:p w:rsidR="00C2545B" w:rsidRPr="00840854" w:rsidRDefault="00C2545B" w:rsidP="00C2545B">
      <w:pPr>
        <w:ind w:firstLine="720"/>
        <w:jc w:val="both"/>
        <w:rPr>
          <w:b/>
          <w:sz w:val="26"/>
          <w:szCs w:val="26"/>
        </w:rPr>
      </w:pPr>
      <w:r>
        <w:rPr>
          <w:color w:val="000000"/>
          <w:spacing w:val="-19"/>
          <w:sz w:val="26"/>
          <w:szCs w:val="26"/>
        </w:rPr>
        <w:t>3</w:t>
      </w:r>
      <w:r w:rsidRPr="00840854">
        <w:rPr>
          <w:color w:val="000000"/>
          <w:spacing w:val="-19"/>
          <w:sz w:val="26"/>
          <w:szCs w:val="26"/>
        </w:rPr>
        <w:t>.</w:t>
      </w:r>
      <w:r w:rsidRPr="00840854">
        <w:rPr>
          <w:color w:val="000000"/>
          <w:sz w:val="26"/>
          <w:szCs w:val="26"/>
        </w:rPr>
        <w:t xml:space="preserve"> </w:t>
      </w:r>
      <w:proofErr w:type="gramStart"/>
      <w:r w:rsidRPr="00840854">
        <w:rPr>
          <w:sz w:val="26"/>
          <w:szCs w:val="26"/>
        </w:rPr>
        <w:t>Контроль за</w:t>
      </w:r>
      <w:proofErr w:type="gramEnd"/>
      <w:r w:rsidRPr="00840854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бюджету и финансово-экономической деятельности</w:t>
      </w:r>
      <w:r>
        <w:rPr>
          <w:sz w:val="26"/>
          <w:szCs w:val="26"/>
        </w:rPr>
        <w:t xml:space="preserve"> </w:t>
      </w:r>
      <w:r w:rsidRPr="00840854">
        <w:rPr>
          <w:sz w:val="26"/>
          <w:szCs w:val="26"/>
        </w:rPr>
        <w:t xml:space="preserve">(председатель </w:t>
      </w:r>
      <w:r>
        <w:rPr>
          <w:sz w:val="26"/>
          <w:szCs w:val="26"/>
        </w:rPr>
        <w:t>Карпенко А.М.</w:t>
      </w:r>
      <w:r w:rsidRPr="00840854">
        <w:rPr>
          <w:sz w:val="26"/>
          <w:szCs w:val="26"/>
        </w:rPr>
        <w:t>).</w:t>
      </w:r>
    </w:p>
    <w:p w:rsidR="00C2545B" w:rsidRPr="00840854" w:rsidRDefault="00C2545B" w:rsidP="00C2545B">
      <w:pPr>
        <w:ind w:firstLine="720"/>
        <w:jc w:val="both"/>
        <w:rPr>
          <w:b/>
          <w:sz w:val="26"/>
          <w:szCs w:val="26"/>
        </w:rPr>
      </w:pPr>
    </w:p>
    <w:p w:rsidR="00291270" w:rsidRDefault="00291270" w:rsidP="00291270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1760" cy="993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270" w:rsidRDefault="00291270" w:rsidP="0029127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C2545B" w:rsidRDefault="00C2545B" w:rsidP="00C2545B">
      <w:pPr>
        <w:ind w:firstLine="595"/>
        <w:jc w:val="both"/>
        <w:rPr>
          <w:sz w:val="26"/>
          <w:szCs w:val="26"/>
        </w:rPr>
      </w:pPr>
    </w:p>
    <w:p w:rsidR="00C2545B" w:rsidRDefault="00C2545B" w:rsidP="00C2545B">
      <w:pPr>
        <w:ind w:firstLine="595"/>
        <w:jc w:val="both"/>
        <w:rPr>
          <w:sz w:val="26"/>
          <w:szCs w:val="26"/>
        </w:rPr>
      </w:pPr>
    </w:p>
    <w:p w:rsidR="00C2545B" w:rsidRDefault="00C2545B" w:rsidP="00C2545B">
      <w:pPr>
        <w:ind w:firstLine="595"/>
        <w:jc w:val="both"/>
        <w:rPr>
          <w:sz w:val="26"/>
          <w:szCs w:val="26"/>
        </w:rPr>
      </w:pPr>
    </w:p>
    <w:p w:rsidR="00C2545B" w:rsidRDefault="00C2545B" w:rsidP="00C2545B"/>
    <w:p w:rsidR="00C2545B" w:rsidRDefault="00C2545B" w:rsidP="00C2545B"/>
    <w:p w:rsidR="00E40BD9" w:rsidRDefault="00E40BD9" w:rsidP="00C2545B"/>
    <w:p w:rsidR="00E40BD9" w:rsidRDefault="00E40BD9" w:rsidP="00C2545B"/>
    <w:p w:rsidR="00E40BD9" w:rsidRDefault="00E40BD9" w:rsidP="00C2545B"/>
    <w:p w:rsidR="00C2545B" w:rsidRDefault="00C2545B" w:rsidP="00C2545B"/>
    <w:p w:rsidR="00D30F1E" w:rsidRDefault="00D30F1E" w:rsidP="00D30F1E">
      <w:pPr>
        <w:ind w:firstLine="6237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>Приложение</w:t>
      </w:r>
    </w:p>
    <w:p w:rsidR="00D30F1E" w:rsidRDefault="00D30F1E" w:rsidP="00D30F1E">
      <w:pPr>
        <w:ind w:firstLine="6237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УТВЕРЖДЕНО</w:t>
      </w:r>
    </w:p>
    <w:p w:rsidR="00D30F1E" w:rsidRDefault="00D30F1E" w:rsidP="00D30F1E">
      <w:pPr>
        <w:ind w:firstLine="6237"/>
        <w:rPr>
          <w:bCs/>
          <w:sz w:val="26"/>
          <w:szCs w:val="26"/>
        </w:rPr>
      </w:pPr>
      <w:r>
        <w:rPr>
          <w:bCs/>
          <w:sz w:val="26"/>
          <w:szCs w:val="26"/>
        </w:rPr>
        <w:t>решением Собрания</w:t>
      </w:r>
    </w:p>
    <w:p w:rsidR="00D30F1E" w:rsidRDefault="00D30F1E" w:rsidP="00D30F1E">
      <w:pPr>
        <w:ind w:firstLine="623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представителей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.З</w:t>
      </w:r>
      <w:proofErr w:type="gramEnd"/>
      <w:r>
        <w:rPr>
          <w:bCs/>
          <w:sz w:val="26"/>
          <w:szCs w:val="26"/>
        </w:rPr>
        <w:t>аречного</w:t>
      </w:r>
      <w:proofErr w:type="spellEnd"/>
    </w:p>
    <w:p w:rsidR="00D30F1E" w:rsidRDefault="00D30F1E" w:rsidP="00D30F1E">
      <w:pPr>
        <w:ind w:firstLine="623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025E9D">
        <w:rPr>
          <w:bCs/>
          <w:sz w:val="26"/>
          <w:szCs w:val="26"/>
        </w:rPr>
        <w:t>23.04.2014 № 487</w:t>
      </w:r>
    </w:p>
    <w:p w:rsidR="00D30F1E" w:rsidRDefault="00D30F1E" w:rsidP="00D30F1E">
      <w:pPr>
        <w:ind w:firstLine="720"/>
        <w:jc w:val="center"/>
        <w:rPr>
          <w:sz w:val="26"/>
          <w:szCs w:val="26"/>
        </w:rPr>
      </w:pPr>
    </w:p>
    <w:p w:rsidR="00D30F1E" w:rsidRPr="003B76B2" w:rsidRDefault="00D30F1E" w:rsidP="00D30F1E">
      <w:pPr>
        <w:ind w:firstLine="720"/>
        <w:jc w:val="center"/>
        <w:rPr>
          <w:sz w:val="26"/>
          <w:szCs w:val="26"/>
        </w:rPr>
      </w:pPr>
    </w:p>
    <w:p w:rsidR="00D30F1E" w:rsidRPr="003B76B2" w:rsidRDefault="00D30F1E" w:rsidP="00D30F1E">
      <w:pPr>
        <w:jc w:val="center"/>
        <w:rPr>
          <w:b/>
          <w:sz w:val="26"/>
          <w:szCs w:val="26"/>
        </w:rPr>
      </w:pPr>
      <w:r w:rsidRPr="003B76B2">
        <w:rPr>
          <w:b/>
          <w:sz w:val="26"/>
          <w:szCs w:val="26"/>
        </w:rPr>
        <w:t>ЗАКЛЮЧЕНИЕ</w:t>
      </w:r>
    </w:p>
    <w:p w:rsidR="00D30F1E" w:rsidRDefault="00D30F1E" w:rsidP="00D30F1E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404F86">
        <w:rPr>
          <w:sz w:val="26"/>
          <w:szCs w:val="26"/>
        </w:rPr>
        <w:t xml:space="preserve">о результатам внешней проверки отчета об исполнении бюджета закрытого административно-территориального образования г. </w:t>
      </w:r>
      <w:proofErr w:type="gramStart"/>
      <w:r w:rsidRPr="00404F86">
        <w:rPr>
          <w:sz w:val="26"/>
          <w:szCs w:val="26"/>
        </w:rPr>
        <w:t>Заречный</w:t>
      </w:r>
      <w:proofErr w:type="gramEnd"/>
      <w:r w:rsidRPr="00404F86">
        <w:rPr>
          <w:sz w:val="26"/>
          <w:szCs w:val="26"/>
        </w:rPr>
        <w:t xml:space="preserve"> Пензенской области</w:t>
      </w:r>
    </w:p>
    <w:p w:rsidR="00D30F1E" w:rsidRPr="00404F86" w:rsidRDefault="00D30F1E" w:rsidP="00D30F1E">
      <w:pPr>
        <w:jc w:val="center"/>
        <w:rPr>
          <w:sz w:val="26"/>
          <w:szCs w:val="26"/>
        </w:rPr>
      </w:pPr>
      <w:r w:rsidRPr="00404F86">
        <w:rPr>
          <w:sz w:val="26"/>
          <w:szCs w:val="26"/>
        </w:rPr>
        <w:t xml:space="preserve"> за 201</w:t>
      </w:r>
      <w:r w:rsidRPr="00373924">
        <w:rPr>
          <w:sz w:val="26"/>
          <w:szCs w:val="26"/>
        </w:rPr>
        <w:t>3</w:t>
      </w:r>
      <w:r w:rsidRPr="00404F86">
        <w:rPr>
          <w:sz w:val="26"/>
          <w:szCs w:val="26"/>
        </w:rPr>
        <w:t xml:space="preserve"> год</w:t>
      </w:r>
    </w:p>
    <w:p w:rsidR="00D30F1E" w:rsidRPr="00404F86" w:rsidRDefault="00D30F1E" w:rsidP="00D30F1E">
      <w:pPr>
        <w:ind w:firstLine="720"/>
        <w:jc w:val="center"/>
        <w:rPr>
          <w:sz w:val="26"/>
          <w:szCs w:val="26"/>
        </w:rPr>
      </w:pPr>
    </w:p>
    <w:p w:rsidR="00D30F1E" w:rsidRPr="00404F86" w:rsidRDefault="00D30F1E" w:rsidP="00D30F1E">
      <w:pPr>
        <w:ind w:firstLine="720"/>
        <w:rPr>
          <w:sz w:val="26"/>
          <w:szCs w:val="26"/>
        </w:rPr>
      </w:pPr>
    </w:p>
    <w:p w:rsidR="00D30F1E" w:rsidRPr="00D30F1E" w:rsidRDefault="00D30F1E" w:rsidP="00D30F1E">
      <w:pPr>
        <w:ind w:firstLine="720"/>
        <w:jc w:val="both"/>
      </w:pPr>
      <w:r w:rsidRPr="00D30F1E">
        <w:t>Внешняя проверка отчета об исполнении бюджета закрытого административн</w:t>
      </w:r>
      <w:proofErr w:type="gramStart"/>
      <w:r w:rsidRPr="00D30F1E">
        <w:t>о-</w:t>
      </w:r>
      <w:proofErr w:type="gramEnd"/>
      <w:r w:rsidRPr="00D30F1E">
        <w:t xml:space="preserve"> территориального образования г. Заречный Пензенской области за 2013 год проведена Контрольно-счетной комиссией Собрания представителей г. Заречного Пензенской области,  в соответствии с требованиями Бюджетного кодекса РФ, Положения о бюджетом процессе в ЗАТО г. Заречном Пензенской области, утвержденным решением Собрания представителей   г. Заречного Пензенской области от 19.10.2007 № 407, Порядка проведения внешней проверки годового отчета об исполнении бюджета закрытого административно-территориального образования г. Заречный Пензенской области, утвержденного решением Собрания представителей г. Заречного Пензенской области от 25.03.2010 №165, Положения о Контрольно-счетной комиссии, утвержденного решением Собрания представителей </w:t>
      </w:r>
      <w:proofErr w:type="spellStart"/>
      <w:r w:rsidRPr="00D30F1E">
        <w:t>г</w:t>
      </w:r>
      <w:proofErr w:type="gramStart"/>
      <w:r w:rsidRPr="00D30F1E">
        <w:t>.З</w:t>
      </w:r>
      <w:proofErr w:type="gramEnd"/>
      <w:r w:rsidRPr="00D30F1E">
        <w:t>аречного</w:t>
      </w:r>
      <w:proofErr w:type="spellEnd"/>
      <w:r w:rsidRPr="00D30F1E">
        <w:t xml:space="preserve"> Пензенской области от 27.09.2013 № 435.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Документы для проведения внешней проверки отчета об исполнении </w:t>
      </w:r>
      <w:proofErr w:type="gramStart"/>
      <w:r w:rsidRPr="00D30F1E">
        <w:t>бюджета</w:t>
      </w:r>
      <w:proofErr w:type="gramEnd"/>
      <w:r w:rsidRPr="00D30F1E">
        <w:t xml:space="preserve"> ЗАТО г. Заречный Пензенской области за 2013 год в Контрольно-счетную комиссию Собрания представителей г. Заречного Пензенской области поступили в срок, установленный Бюджетным кодексом РФ,  на 404 листах (</w:t>
      </w:r>
      <w:proofErr w:type="spellStart"/>
      <w:r w:rsidRPr="00D30F1E">
        <w:t>вх</w:t>
      </w:r>
      <w:proofErr w:type="spellEnd"/>
      <w:r w:rsidRPr="00D30F1E">
        <w:t>. №  01-06/143 от 28.03.2014), в том числе:</w:t>
      </w:r>
    </w:p>
    <w:p w:rsidR="00D30F1E" w:rsidRPr="00D30F1E" w:rsidRDefault="00D30F1E" w:rsidP="00D30F1E">
      <w:pPr>
        <w:ind w:firstLine="720"/>
        <w:jc w:val="both"/>
      </w:pPr>
      <w:r w:rsidRPr="00D30F1E">
        <w:t>1)  проект решения с приложениями на 87 листах;</w:t>
      </w:r>
    </w:p>
    <w:p w:rsidR="00D30F1E" w:rsidRPr="00D30F1E" w:rsidRDefault="00D30F1E" w:rsidP="00D30F1E">
      <w:pPr>
        <w:ind w:firstLine="720"/>
        <w:jc w:val="both"/>
      </w:pPr>
      <w:r w:rsidRPr="00D30F1E">
        <w:t>2)  годовой отчет об исполнении бюджета г. Заречного за 2013 год на 232 листах;</w:t>
      </w:r>
    </w:p>
    <w:p w:rsidR="00D30F1E" w:rsidRPr="00D30F1E" w:rsidRDefault="00D30F1E" w:rsidP="00D30F1E">
      <w:pPr>
        <w:ind w:firstLine="720"/>
        <w:jc w:val="both"/>
      </w:pPr>
      <w:r w:rsidRPr="00D30F1E">
        <w:t>3) документы к отчету об исполнении бюджета за 2013 год на 85 листах.</w:t>
      </w:r>
    </w:p>
    <w:p w:rsidR="00D30F1E" w:rsidRPr="00D30F1E" w:rsidRDefault="00D30F1E" w:rsidP="00D30F1E">
      <w:pPr>
        <w:ind w:firstLine="720"/>
        <w:jc w:val="center"/>
      </w:pPr>
    </w:p>
    <w:p w:rsidR="00D30F1E" w:rsidRPr="00D30F1E" w:rsidRDefault="00D30F1E" w:rsidP="00DE4494">
      <w:pPr>
        <w:jc w:val="center"/>
        <w:rPr>
          <w:b/>
        </w:rPr>
      </w:pPr>
      <w:r w:rsidRPr="00D30F1E">
        <w:rPr>
          <w:b/>
          <w:lang w:val="en-US"/>
        </w:rPr>
        <w:t>I</w:t>
      </w:r>
      <w:r w:rsidRPr="00D30F1E">
        <w:rPr>
          <w:b/>
        </w:rPr>
        <w:t>.ОБЩИЕ ВОПРОСЫ</w:t>
      </w:r>
    </w:p>
    <w:p w:rsidR="00D30F1E" w:rsidRPr="00D30F1E" w:rsidRDefault="00D30F1E" w:rsidP="00D30F1E">
      <w:pPr>
        <w:ind w:firstLine="720"/>
      </w:pPr>
    </w:p>
    <w:p w:rsidR="00D30F1E" w:rsidRPr="00D30F1E" w:rsidRDefault="00D30F1E" w:rsidP="00D30F1E">
      <w:pPr>
        <w:ind w:firstLine="720"/>
        <w:jc w:val="both"/>
      </w:pPr>
      <w:r w:rsidRPr="00D30F1E">
        <w:t xml:space="preserve">Бюджетный процесс </w:t>
      </w:r>
      <w:proofErr w:type="gramStart"/>
      <w:r w:rsidRPr="00D30F1E">
        <w:t>в</w:t>
      </w:r>
      <w:proofErr w:type="gramEnd"/>
      <w:r w:rsidRPr="00D30F1E">
        <w:t xml:space="preserve"> ЗАТО г. Заречном Пензенской области осуществляется в соответствии с решением Собрания представителей г. Заречного Пензенской области от 19.10.2007 №407 «Об утверждении Положения о бюджетном процессе в ЗАТО г. Заречном Пензенской области» (с учетом изменений и дополнений).  </w:t>
      </w:r>
    </w:p>
    <w:p w:rsidR="00D30F1E" w:rsidRPr="00D30F1E" w:rsidRDefault="00D30F1E" w:rsidP="00D30F1E">
      <w:pPr>
        <w:ind w:firstLine="720"/>
        <w:jc w:val="both"/>
      </w:pPr>
      <w:r w:rsidRPr="00D30F1E">
        <w:t>Бюджет города Заречного на 2013 год утвержден решением Собрания представителей г. Заречного Пензенской области от 24.12.2012 № 374 «О бюджете закрытого административно – территориального образования г. Заречн</w:t>
      </w:r>
      <w:r w:rsidR="00E40BD9">
        <w:t>ый Пензенской</w:t>
      </w:r>
      <w:r w:rsidRPr="00D30F1E">
        <w:t xml:space="preserve"> области на 2013 год и плановый период 2014-2015 годы». </w:t>
      </w:r>
    </w:p>
    <w:p w:rsidR="00D30F1E" w:rsidRPr="00D30F1E" w:rsidRDefault="00D30F1E" w:rsidP="00D30F1E">
      <w:pPr>
        <w:ind w:firstLine="720"/>
        <w:jc w:val="both"/>
      </w:pPr>
      <w:r w:rsidRPr="00D30F1E">
        <w:t>Общий объем доходов бюджета утвержден в размере 2 165 733,70  тыс. рублей, по расходам в сумме 2 311 422,125 тыс. рублей, с превышением расходов над доходами (дефицитом) в сумме 145 688,42 тыс. рублей, который составляет – 26,5 % общего годового объема доходов бюджета г. Заречного без учета безвозмездных поступлений.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 В источники  дефицита  бюджета включены поступления от продажи акций ОАО «</w:t>
      </w:r>
      <w:proofErr w:type="spellStart"/>
      <w:r w:rsidRPr="00D30F1E">
        <w:t>Горгаз</w:t>
      </w:r>
      <w:proofErr w:type="spellEnd"/>
      <w:r w:rsidRPr="00D30F1E">
        <w:t>» в сумме 50</w:t>
      </w:r>
      <w:r w:rsidRPr="00D30F1E">
        <w:rPr>
          <w:lang w:val="en-US"/>
        </w:rPr>
        <w:t> </w:t>
      </w:r>
      <w:r w:rsidRPr="00D30F1E">
        <w:t xml:space="preserve">091,0 тыс. руб. и в соответствии со статьей 92.1 Бюджетного кодекса РФ  дефицит бюджета может быть превышен на  сумму поступлений от продажи акций, находящихся в собственности муниципального образования.  </w:t>
      </w:r>
      <w:r w:rsidRPr="00D30F1E">
        <w:tab/>
        <w:t xml:space="preserve"> </w:t>
      </w:r>
    </w:p>
    <w:p w:rsidR="00D30F1E" w:rsidRPr="00D30F1E" w:rsidRDefault="00D30F1E" w:rsidP="00D30F1E">
      <w:pPr>
        <w:ind w:firstLine="720"/>
        <w:jc w:val="both"/>
      </w:pPr>
      <w:proofErr w:type="gramStart"/>
      <w:r w:rsidRPr="00D30F1E">
        <w:t xml:space="preserve">В качестве источника финансирования дефицита бюджета утверждено привлечение кредитов от кредитных организаций в сумме 45 704,8  тыс. рублей, бюджетные кредиты от других бюджетов бюджетной системы Российской Федерации в сумме 50 540,0 тыс. руб., поступления от продажи акций и иных форм участия в капитале, находящиеся в собственности муниципального образования </w:t>
      </w:r>
      <w:r w:rsidRPr="00D30F1E">
        <w:lastRenderedPageBreak/>
        <w:t>– 50 091,0 тыс. руб.,  изменение остатков средств на счетах по учету средств</w:t>
      </w:r>
      <w:proofErr w:type="gramEnd"/>
      <w:r w:rsidRPr="00D30F1E">
        <w:t xml:space="preserve"> бюджета  647,379  тыс. руб. </w:t>
      </w:r>
    </w:p>
    <w:p w:rsidR="00D30F1E" w:rsidRPr="00D30F1E" w:rsidRDefault="00D30F1E" w:rsidP="00D30F1E">
      <w:pPr>
        <w:ind w:firstLine="720"/>
        <w:jc w:val="both"/>
      </w:pPr>
      <w:r w:rsidRPr="00D30F1E">
        <w:t>В течение 2013 года в утвержденный бюджет 11 раз вносились изменения и дополнения, в результате чего объем бюджета на 2013 год  по последнему уточнению бюджета составил:</w:t>
      </w:r>
    </w:p>
    <w:p w:rsidR="00D30F1E" w:rsidRPr="00D30F1E" w:rsidRDefault="00D30F1E" w:rsidP="00D30F1E">
      <w:pPr>
        <w:ind w:firstLine="720"/>
        <w:jc w:val="both"/>
      </w:pPr>
      <w:r w:rsidRPr="00D30F1E">
        <w:t>- по доходам     -  2 371 657,94 тыс. рублей;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 по расходам - 2 644 660,79 тыс. рублей, с превышением расходов над доходами 273 002,85 тыс. руб. </w:t>
      </w:r>
    </w:p>
    <w:p w:rsidR="00D30F1E" w:rsidRPr="00D30F1E" w:rsidRDefault="00D30F1E" w:rsidP="00D30F1E">
      <w:pPr>
        <w:ind w:firstLine="720"/>
        <w:jc w:val="both"/>
      </w:pPr>
      <w:r w:rsidRPr="00D30F1E">
        <w:t>Источниками финансирования дефицита бюджета утверждено:</w:t>
      </w:r>
    </w:p>
    <w:p w:rsidR="00D30F1E" w:rsidRPr="00D30F1E" w:rsidRDefault="00D30F1E" w:rsidP="00D30F1E">
      <w:pPr>
        <w:ind w:firstLine="720"/>
        <w:jc w:val="both"/>
      </w:pPr>
      <w:r w:rsidRPr="00D30F1E">
        <w:t>- кредиты кредитных организаций -  63 626,5  тыс. рублей;</w:t>
      </w:r>
    </w:p>
    <w:p w:rsidR="00D30F1E" w:rsidRPr="00D30F1E" w:rsidRDefault="00D30F1E" w:rsidP="00D30F1E">
      <w:pPr>
        <w:ind w:firstLine="720"/>
        <w:jc w:val="both"/>
      </w:pPr>
      <w:r w:rsidRPr="00D30F1E">
        <w:t>- бюджетный кредит – 163 814,5 тыс. рублей;</w:t>
      </w:r>
    </w:p>
    <w:p w:rsidR="00D30F1E" w:rsidRPr="00D30F1E" w:rsidRDefault="00D30F1E" w:rsidP="00D30F1E">
      <w:pPr>
        <w:ind w:firstLine="720"/>
        <w:jc w:val="both"/>
      </w:pPr>
      <w:r w:rsidRPr="00D30F1E">
        <w:t>- изменение остатков на счетах по учету средств бюджета – (-3 214,093) тыс. рублей;</w:t>
      </w:r>
    </w:p>
    <w:p w:rsidR="00D30F1E" w:rsidRPr="00D30F1E" w:rsidRDefault="00D30F1E" w:rsidP="00D30F1E">
      <w:pPr>
        <w:ind w:firstLine="720"/>
        <w:jc w:val="both"/>
      </w:pPr>
      <w:r w:rsidRPr="00D30F1E">
        <w:t>- средства от продажи акций – 48 776,0 тыс. рублей.</w:t>
      </w:r>
    </w:p>
    <w:p w:rsidR="00D30F1E" w:rsidRPr="00D30F1E" w:rsidRDefault="00D30F1E" w:rsidP="00D30F1E">
      <w:pPr>
        <w:ind w:firstLine="720"/>
        <w:jc w:val="both"/>
      </w:pPr>
      <w:r w:rsidRPr="00D30F1E">
        <w:t>По  состоянию на 01.01.2014 г</w:t>
      </w:r>
      <w:r w:rsidR="00E40BD9">
        <w:t>ода остаток денежных средств на</w:t>
      </w:r>
      <w:r w:rsidRPr="00D30F1E">
        <w:t xml:space="preserve"> лицевом счете № 02553004540 в Отделении по городу Заречному Управления Федерального казначейства по Пензенской области составил  801 950,66  тыс. руб.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Годовые отчеты главными распорядителями средств бюджета закрытого административно-территориального образования г. </w:t>
      </w:r>
      <w:proofErr w:type="gramStart"/>
      <w:r w:rsidRPr="00D30F1E">
        <w:t>Заречный</w:t>
      </w:r>
      <w:proofErr w:type="gramEnd"/>
      <w:r w:rsidRPr="00D30F1E">
        <w:t xml:space="preserve"> Пензенской области сданы в установленные сроки. В связи с изменениями в бюджетном законодательстве -  получателями бюджетных средств являются органы местного самоуправления и казенные учреждения:</w:t>
      </w:r>
    </w:p>
    <w:p w:rsidR="00D30F1E" w:rsidRPr="00D30F1E" w:rsidRDefault="00D30F1E" w:rsidP="00D30F1E">
      <w:pPr>
        <w:ind w:firstLine="720"/>
        <w:jc w:val="both"/>
      </w:pPr>
      <w:r w:rsidRPr="00D30F1E">
        <w:t>1) Администрация г. Заречного Пензенской области, за которой закреплено 3 получателя (распоряжение Главы Администрации г. Заречного Пензенской области от 12.01.2012 № 3, 29.12.2012 № 370, от 28.08.2013 № 151 «О формировании Перечня получателей бюджетных ассигнований Администрации»). Отчет сдан 21.01.2014 года (</w:t>
      </w:r>
      <w:proofErr w:type="spellStart"/>
      <w:r w:rsidRPr="00D30F1E">
        <w:t>вх</w:t>
      </w:r>
      <w:proofErr w:type="spellEnd"/>
      <w:r w:rsidRPr="00D30F1E">
        <w:t>. №01-07/165).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2) Собрание представителей г. </w:t>
      </w:r>
      <w:proofErr w:type="gramStart"/>
      <w:r w:rsidRPr="00D30F1E">
        <w:t>Заречного</w:t>
      </w:r>
      <w:proofErr w:type="gramEnd"/>
      <w:r w:rsidRPr="00D30F1E">
        <w:t xml:space="preserve"> Пензенской области, единственный бюджетополучатель. Отчет сдан – 17.01.2014 года (вх.01-07/151).</w:t>
      </w:r>
    </w:p>
    <w:p w:rsidR="00D30F1E" w:rsidRPr="00D30F1E" w:rsidRDefault="00D30F1E" w:rsidP="00D30F1E">
      <w:pPr>
        <w:ind w:firstLine="720"/>
        <w:jc w:val="both"/>
      </w:pPr>
      <w:r w:rsidRPr="00D30F1E">
        <w:t>3) Финансовое управление г. Заречного Пензенской области, единственный получатель (приказ Финансового управления от 28.12.2012 № 170). Отчет сдан 17.01.2014 (</w:t>
      </w:r>
      <w:proofErr w:type="spellStart"/>
      <w:r w:rsidRPr="00D30F1E">
        <w:t>вх</w:t>
      </w:r>
      <w:proofErr w:type="spellEnd"/>
      <w:r w:rsidRPr="00D30F1E">
        <w:t xml:space="preserve">. № 04-35/4). </w:t>
      </w:r>
    </w:p>
    <w:p w:rsidR="00D30F1E" w:rsidRPr="00D30F1E" w:rsidRDefault="00D30F1E" w:rsidP="00D30F1E">
      <w:pPr>
        <w:ind w:firstLine="720"/>
        <w:jc w:val="both"/>
      </w:pPr>
      <w:r w:rsidRPr="00D30F1E">
        <w:t>4) Комитет по управлению имуществом г. Заречного Пензенской области, единственный бюджетополучатель (приказ Комитета по управлению имуществом от 30.12.2013 № 98). Отчет сдан 17.01.2014 года (</w:t>
      </w:r>
      <w:proofErr w:type="spellStart"/>
      <w:r w:rsidRPr="00D30F1E">
        <w:t>вх</w:t>
      </w:r>
      <w:proofErr w:type="spellEnd"/>
      <w:r w:rsidRPr="00D30F1E">
        <w:t>. №01-07/150).</w:t>
      </w:r>
    </w:p>
    <w:p w:rsidR="00D30F1E" w:rsidRPr="00D30F1E" w:rsidRDefault="00D30F1E" w:rsidP="00D30F1E">
      <w:pPr>
        <w:ind w:firstLine="720"/>
        <w:jc w:val="both"/>
      </w:pPr>
      <w:r w:rsidRPr="00D30F1E">
        <w:t>5) Департамент образования г. Заречного Пензенской области (распоряжение Департамента образования от 29.12.2012 № 20.1). Отчет сдан 20.01.2014 года (</w:t>
      </w:r>
      <w:proofErr w:type="spellStart"/>
      <w:r w:rsidRPr="00D30F1E">
        <w:t>вх</w:t>
      </w:r>
      <w:proofErr w:type="spellEnd"/>
      <w:r w:rsidRPr="00D30F1E">
        <w:t>. №01-07/156).</w:t>
      </w:r>
    </w:p>
    <w:p w:rsidR="00D30F1E" w:rsidRPr="00D30F1E" w:rsidRDefault="00D30F1E" w:rsidP="00D30F1E">
      <w:pPr>
        <w:ind w:firstLine="720"/>
        <w:jc w:val="both"/>
      </w:pPr>
      <w:r w:rsidRPr="00D30F1E">
        <w:t>6) Департамент культуры и молодежной политики г. Заречного Пензенской области, закреплен 1 получатель бюджетных средств  (приказ начальника Департамента культуры и молодежной политики от 28.12.2012 № 192-Д, от 30.08.2013 № 47-Д</w:t>
      </w:r>
      <w:r w:rsidRPr="00D30F1E">
        <w:rPr>
          <w:b/>
        </w:rPr>
        <w:t xml:space="preserve"> </w:t>
      </w:r>
      <w:r w:rsidRPr="00D30F1E">
        <w:t xml:space="preserve"> «Об утверждении перечня получателей бюджетных средств». Отчет сдан 21.01.2014 года (</w:t>
      </w:r>
      <w:proofErr w:type="spellStart"/>
      <w:r w:rsidRPr="00D30F1E">
        <w:t>вх</w:t>
      </w:r>
      <w:proofErr w:type="spellEnd"/>
      <w:r w:rsidRPr="00D30F1E">
        <w:t xml:space="preserve">. №01-07/155). </w:t>
      </w:r>
    </w:p>
    <w:p w:rsidR="00D30F1E" w:rsidRPr="00D30F1E" w:rsidRDefault="00D30F1E" w:rsidP="00D30F1E">
      <w:pPr>
        <w:ind w:firstLine="720"/>
        <w:jc w:val="both"/>
      </w:pPr>
      <w:r w:rsidRPr="00D30F1E">
        <w:t>7) Департамент социального развития г. Заречного Пензенской области, закреплено 2 бюджетополучателя (приказ начальника Департамента социального развития от 26</w:t>
      </w:r>
      <w:r w:rsidRPr="00D30F1E">
        <w:rPr>
          <w:b/>
        </w:rPr>
        <w:t>.</w:t>
      </w:r>
      <w:r w:rsidRPr="00D30F1E">
        <w:t>12.2012</w:t>
      </w:r>
      <w:r w:rsidRPr="00D30F1E">
        <w:rPr>
          <w:b/>
        </w:rPr>
        <w:t xml:space="preserve"> </w:t>
      </w:r>
      <w:r w:rsidRPr="00D30F1E">
        <w:t>№93/од, от 28.12.2012 № 97/од, от 06.09.2013 № 78/од</w:t>
      </w:r>
      <w:r w:rsidRPr="00D30F1E">
        <w:rPr>
          <w:b/>
        </w:rPr>
        <w:t xml:space="preserve"> </w:t>
      </w:r>
      <w:r w:rsidRPr="00D30F1E">
        <w:t>«Об утверждении перечня подведомственных учреждений департаменту социального развития, распорядителей и получателей бюджетных средств на 2013 год».  Отчет сдан 21.01.2014 года (</w:t>
      </w:r>
      <w:proofErr w:type="spellStart"/>
      <w:r w:rsidRPr="00D30F1E">
        <w:t>вх</w:t>
      </w:r>
      <w:proofErr w:type="spellEnd"/>
      <w:r w:rsidRPr="00D30F1E">
        <w:t>. №01-07/166).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8) Комитет по физической культуре и спорту г. Заречного Пензенской области (приказ Председателя Комитета по физической культуре и спорту от 15.08.2013 № 105 </w:t>
      </w:r>
      <w:proofErr w:type="spellStart"/>
      <w:r w:rsidRPr="00D30F1E">
        <w:t>ахд</w:t>
      </w:r>
      <w:proofErr w:type="spellEnd"/>
      <w:r w:rsidRPr="00D30F1E">
        <w:t>. Отчет сдан 20.01.2014 года (</w:t>
      </w:r>
      <w:proofErr w:type="spellStart"/>
      <w:r w:rsidRPr="00D30F1E">
        <w:t>вх</w:t>
      </w:r>
      <w:proofErr w:type="spellEnd"/>
      <w:r w:rsidRPr="00D30F1E">
        <w:t>. №01-07/157).</w:t>
      </w:r>
    </w:p>
    <w:p w:rsidR="00D30F1E" w:rsidRPr="00D30F1E" w:rsidRDefault="00D30F1E" w:rsidP="00D30F1E">
      <w:pPr>
        <w:ind w:firstLine="720"/>
        <w:jc w:val="both"/>
      </w:pPr>
    </w:p>
    <w:p w:rsidR="00D30F1E" w:rsidRPr="00D30F1E" w:rsidRDefault="00D30F1E" w:rsidP="00216284">
      <w:pPr>
        <w:jc w:val="center"/>
        <w:outlineLvl w:val="0"/>
        <w:rPr>
          <w:b/>
        </w:rPr>
      </w:pPr>
      <w:r w:rsidRPr="00D30F1E">
        <w:rPr>
          <w:b/>
          <w:lang w:val="en-US"/>
        </w:rPr>
        <w:t>II</w:t>
      </w:r>
      <w:r w:rsidRPr="00D30F1E">
        <w:rPr>
          <w:b/>
        </w:rPr>
        <w:t>. АНАЛИЗ ИСПОЛНЕНИЯ ДОХОДНОЙ ЧАСТИ БЮДЖЕТА</w:t>
      </w:r>
    </w:p>
    <w:p w:rsidR="00D30F1E" w:rsidRPr="00D30F1E" w:rsidRDefault="00D30F1E" w:rsidP="00D30F1E">
      <w:pPr>
        <w:ind w:firstLine="720"/>
        <w:jc w:val="both"/>
      </w:pPr>
    </w:p>
    <w:p w:rsidR="00D30F1E" w:rsidRPr="00D30F1E" w:rsidRDefault="00D30F1E" w:rsidP="00D30F1E">
      <w:pPr>
        <w:ind w:firstLine="720"/>
        <w:jc w:val="both"/>
      </w:pPr>
      <w:r w:rsidRPr="00D30F1E">
        <w:t xml:space="preserve">Анализ исполнения доходной части бюджета закрытого административно-территориального образования г. Заречный Пензенской области представлен в таблице №1 </w:t>
      </w:r>
    </w:p>
    <w:p w:rsidR="00D30F1E" w:rsidRPr="00D30F1E" w:rsidRDefault="00D30F1E" w:rsidP="00D30F1E">
      <w:pPr>
        <w:ind w:firstLine="720"/>
        <w:jc w:val="center"/>
        <w:rPr>
          <w:b/>
        </w:rPr>
      </w:pPr>
    </w:p>
    <w:p w:rsidR="00D30F1E" w:rsidRPr="00D30F1E" w:rsidRDefault="00D30F1E" w:rsidP="00D30F1E">
      <w:pPr>
        <w:ind w:firstLine="720"/>
        <w:jc w:val="center"/>
        <w:rPr>
          <w:b/>
        </w:rPr>
      </w:pPr>
      <w:r w:rsidRPr="00D30F1E">
        <w:rPr>
          <w:b/>
        </w:rPr>
        <w:t>Исполнение бюджета 2013 года</w:t>
      </w:r>
    </w:p>
    <w:p w:rsidR="00D30F1E" w:rsidRPr="00D30F1E" w:rsidRDefault="00D30F1E" w:rsidP="00D30F1E">
      <w:pPr>
        <w:ind w:left="7788"/>
        <w:jc w:val="both"/>
      </w:pPr>
      <w:r w:rsidRPr="00D30F1E">
        <w:t>Таблица №1 (тыс. руб.)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17"/>
        <w:gridCol w:w="1515"/>
        <w:gridCol w:w="1418"/>
        <w:gridCol w:w="1287"/>
        <w:gridCol w:w="1282"/>
        <w:gridCol w:w="1479"/>
        <w:gridCol w:w="1266"/>
      </w:tblGrid>
      <w:tr w:rsidR="00D30F1E" w:rsidRPr="00FD2E96" w:rsidTr="00C26133">
        <w:trPr>
          <w:trHeight w:val="1190"/>
        </w:trPr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0F1E" w:rsidRPr="00FD2E96" w:rsidRDefault="00D30F1E" w:rsidP="00C26133">
            <w:pPr>
              <w:rPr>
                <w:b/>
                <w:color w:val="000000"/>
                <w:sz w:val="20"/>
                <w:szCs w:val="20"/>
              </w:rPr>
            </w:pPr>
            <w:r w:rsidRPr="00FD2E96">
              <w:rPr>
                <w:b/>
                <w:color w:val="000000"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0F1E" w:rsidRPr="00FD2E96" w:rsidRDefault="00D30F1E" w:rsidP="00C26133">
            <w:pPr>
              <w:rPr>
                <w:b/>
                <w:color w:val="000000"/>
                <w:sz w:val="20"/>
                <w:szCs w:val="20"/>
              </w:rPr>
            </w:pPr>
            <w:r w:rsidRPr="00FD2E96">
              <w:rPr>
                <w:b/>
                <w:color w:val="000000"/>
                <w:sz w:val="20"/>
                <w:szCs w:val="20"/>
              </w:rPr>
              <w:t xml:space="preserve">Первоначальный утвержденный план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D2E96">
                <w:rPr>
                  <w:b/>
                  <w:color w:val="000000"/>
                  <w:sz w:val="20"/>
                  <w:szCs w:val="20"/>
                </w:rPr>
                <w:t>2013 г</w:t>
              </w:r>
            </w:smartTag>
            <w:r w:rsidRPr="00FD2E96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0F1E" w:rsidRPr="00FD2E96" w:rsidRDefault="00D30F1E" w:rsidP="00C26133">
            <w:pPr>
              <w:rPr>
                <w:b/>
                <w:color w:val="000000"/>
                <w:sz w:val="20"/>
                <w:szCs w:val="20"/>
              </w:rPr>
            </w:pPr>
            <w:r w:rsidRPr="00FD2E96">
              <w:rPr>
                <w:b/>
                <w:color w:val="000000"/>
                <w:sz w:val="20"/>
                <w:szCs w:val="20"/>
              </w:rPr>
              <w:t xml:space="preserve">План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D2E96">
                <w:rPr>
                  <w:b/>
                  <w:color w:val="000000"/>
                  <w:sz w:val="20"/>
                  <w:szCs w:val="20"/>
                </w:rPr>
                <w:t>2013 г</w:t>
              </w:r>
            </w:smartTag>
            <w:r w:rsidRPr="00FD2E96">
              <w:rPr>
                <w:b/>
                <w:color w:val="000000"/>
                <w:sz w:val="20"/>
                <w:szCs w:val="20"/>
              </w:rPr>
              <w:t>. на 31.12.2013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0F1E" w:rsidRPr="00FD2E96" w:rsidRDefault="00D30F1E" w:rsidP="00C26133">
            <w:pPr>
              <w:rPr>
                <w:b/>
                <w:color w:val="000000"/>
                <w:sz w:val="20"/>
                <w:szCs w:val="20"/>
              </w:rPr>
            </w:pPr>
            <w:r w:rsidRPr="00FD2E96">
              <w:rPr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0F1E" w:rsidRPr="00FD2E96" w:rsidRDefault="00D30F1E" w:rsidP="00C26133">
            <w:pPr>
              <w:rPr>
                <w:b/>
                <w:color w:val="000000"/>
                <w:sz w:val="20"/>
                <w:szCs w:val="20"/>
              </w:rPr>
            </w:pPr>
            <w:r w:rsidRPr="00FD2E96">
              <w:rPr>
                <w:b/>
                <w:color w:val="000000"/>
                <w:sz w:val="20"/>
                <w:szCs w:val="20"/>
              </w:rPr>
              <w:t>Исполнение бюджета,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FD2E96">
              <w:rPr>
                <w:b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D30F1E" w:rsidRPr="00FD2E96" w:rsidRDefault="00D30F1E" w:rsidP="00C26133">
            <w:pPr>
              <w:rPr>
                <w:b/>
                <w:color w:val="000000"/>
                <w:sz w:val="20"/>
                <w:szCs w:val="20"/>
              </w:rPr>
            </w:pPr>
            <w:r w:rsidRPr="00FD2E96">
              <w:rPr>
                <w:b/>
                <w:color w:val="000000"/>
                <w:sz w:val="20"/>
                <w:szCs w:val="20"/>
              </w:rPr>
              <w:t>Исполнение к первоначальному плану,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FD2E96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30F1E" w:rsidRPr="00FD2E96" w:rsidRDefault="00D30F1E" w:rsidP="00C26133">
            <w:pPr>
              <w:rPr>
                <w:b/>
                <w:color w:val="000000"/>
                <w:sz w:val="20"/>
                <w:szCs w:val="20"/>
              </w:rPr>
            </w:pPr>
            <w:r w:rsidRPr="00FD2E96">
              <w:rPr>
                <w:b/>
                <w:color w:val="000000"/>
                <w:sz w:val="20"/>
                <w:szCs w:val="20"/>
              </w:rPr>
              <w:t xml:space="preserve">Отклонение плана </w:t>
            </w:r>
            <w:proofErr w:type="gramStart"/>
            <w:r w:rsidRPr="00FD2E96">
              <w:rPr>
                <w:b/>
                <w:color w:val="000000"/>
                <w:sz w:val="20"/>
                <w:szCs w:val="20"/>
              </w:rPr>
              <w:t>от</w:t>
            </w:r>
            <w:proofErr w:type="gramEnd"/>
            <w:r w:rsidRPr="00FD2E96">
              <w:rPr>
                <w:b/>
                <w:color w:val="000000"/>
                <w:sz w:val="20"/>
                <w:szCs w:val="20"/>
              </w:rPr>
              <w:t xml:space="preserve"> первоначального</w:t>
            </w:r>
          </w:p>
        </w:tc>
      </w:tr>
      <w:tr w:rsidR="00D30F1E" w:rsidRPr="00936548" w:rsidTr="00C26133">
        <w:trPr>
          <w:trHeight w:val="315"/>
        </w:trPr>
        <w:tc>
          <w:tcPr>
            <w:tcW w:w="109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lastRenderedPageBreak/>
              <w:t>Доходы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548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048,76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636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575,79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ind w:hanging="16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520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797,18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ind w:hanging="21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88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527,03</w:t>
            </w:r>
          </w:p>
        </w:tc>
      </w:tr>
      <w:tr w:rsidR="00D30F1E" w:rsidRPr="00094949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094949" w:rsidRDefault="00D30F1E" w:rsidP="00C2613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094949">
              <w:rPr>
                <w:b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094949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949">
              <w:rPr>
                <w:b/>
                <w:bCs/>
                <w:color w:val="000000"/>
                <w:sz w:val="22"/>
                <w:szCs w:val="22"/>
              </w:rPr>
              <w:t>332 050,0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094949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949">
              <w:rPr>
                <w:b/>
                <w:bCs/>
                <w:color w:val="000000"/>
                <w:sz w:val="22"/>
                <w:szCs w:val="22"/>
              </w:rPr>
              <w:t>350 050,0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094949" w:rsidRDefault="00D30F1E" w:rsidP="00C26133">
            <w:pPr>
              <w:ind w:hanging="16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949">
              <w:rPr>
                <w:b/>
                <w:bCs/>
                <w:color w:val="000000"/>
                <w:sz w:val="22"/>
                <w:szCs w:val="22"/>
              </w:rPr>
              <w:t>351 847,89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094949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949">
              <w:rPr>
                <w:b/>
                <w:bCs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094949" w:rsidRDefault="00D30F1E" w:rsidP="00C261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949">
              <w:rPr>
                <w:b/>
                <w:bCs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094949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949">
              <w:rPr>
                <w:b/>
                <w:bCs/>
                <w:color w:val="000000"/>
                <w:sz w:val="22"/>
                <w:szCs w:val="22"/>
              </w:rPr>
              <w:t>18 000,0</w:t>
            </w:r>
          </w:p>
        </w:tc>
      </w:tr>
      <w:tr w:rsidR="00D30F1E" w:rsidRPr="00094949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094949" w:rsidRDefault="00D30F1E" w:rsidP="00C2613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4949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094949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949">
              <w:rPr>
                <w:b/>
                <w:bCs/>
                <w:color w:val="000000"/>
                <w:sz w:val="22"/>
                <w:szCs w:val="22"/>
              </w:rPr>
              <w:t>48 230,0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094949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949">
              <w:rPr>
                <w:b/>
                <w:bCs/>
                <w:color w:val="000000"/>
                <w:sz w:val="22"/>
                <w:szCs w:val="22"/>
              </w:rPr>
              <w:t>48 640,61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094949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949">
              <w:rPr>
                <w:b/>
                <w:bCs/>
                <w:color w:val="000000"/>
                <w:sz w:val="22"/>
                <w:szCs w:val="22"/>
              </w:rPr>
              <w:t>44 800,84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094949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949">
              <w:rPr>
                <w:b/>
                <w:bCs/>
                <w:color w:val="000000"/>
                <w:sz w:val="22"/>
                <w:szCs w:val="22"/>
              </w:rPr>
              <w:t>92,11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094949" w:rsidRDefault="00D30F1E" w:rsidP="00C261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949">
              <w:rPr>
                <w:b/>
                <w:bCs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094949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949">
              <w:rPr>
                <w:b/>
                <w:bCs/>
                <w:color w:val="000000"/>
                <w:sz w:val="22"/>
                <w:szCs w:val="22"/>
              </w:rPr>
              <w:t>410,61</w:t>
            </w:r>
          </w:p>
        </w:tc>
      </w:tr>
      <w:tr w:rsidR="00D30F1E" w:rsidRPr="00936548" w:rsidTr="00C26133">
        <w:trPr>
          <w:trHeight w:val="63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color w:val="000000"/>
                <w:sz w:val="22"/>
                <w:szCs w:val="22"/>
              </w:rPr>
            </w:pPr>
            <w:r w:rsidRPr="00936548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29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29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25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333,23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86,98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85,4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-525,0</w:t>
            </w:r>
          </w:p>
        </w:tc>
      </w:tr>
      <w:tr w:rsidR="00D30F1E" w:rsidRPr="00936548" w:rsidTr="00C26133">
        <w:trPr>
          <w:trHeight w:val="63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color w:val="000000"/>
                <w:sz w:val="22"/>
                <w:szCs w:val="22"/>
              </w:rPr>
            </w:pPr>
            <w:r w:rsidRPr="00936548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301,98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98,50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98,5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30F1E" w:rsidRPr="00936548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color w:val="000000"/>
                <w:sz w:val="22"/>
                <w:szCs w:val="22"/>
              </w:rPr>
            </w:pPr>
            <w:r w:rsidRPr="00936548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2,91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2,91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2,91</w:t>
            </w:r>
          </w:p>
        </w:tc>
      </w:tr>
      <w:tr w:rsidR="00D30F1E" w:rsidRPr="00936548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color w:val="000000"/>
                <w:sz w:val="22"/>
                <w:szCs w:val="22"/>
              </w:rPr>
            </w:pPr>
            <w:r w:rsidRPr="00936548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932,70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1162,71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124,6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932,7</w:t>
            </w:r>
          </w:p>
        </w:tc>
      </w:tr>
      <w:tr w:rsidR="00D30F1E" w:rsidRPr="00936548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36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35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34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690,26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98,70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-1452,0</w:t>
            </w:r>
          </w:p>
        </w:tc>
      </w:tr>
      <w:tr w:rsidR="00D30F1E" w:rsidRPr="00936548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color w:val="000000"/>
                <w:sz w:val="22"/>
                <w:szCs w:val="22"/>
              </w:rPr>
            </w:pPr>
            <w:r w:rsidRPr="00936548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8328,0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8625,89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328,0</w:t>
            </w:r>
          </w:p>
        </w:tc>
      </w:tr>
      <w:tr w:rsidR="00D30F1E" w:rsidRPr="00936548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color w:val="000000"/>
                <w:sz w:val="22"/>
                <w:szCs w:val="22"/>
              </w:rPr>
            </w:pPr>
            <w:r w:rsidRPr="00936548">
              <w:rPr>
                <w:color w:val="000000"/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692,81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92,80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92,8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30F1E" w:rsidRPr="00936548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color w:val="000000"/>
                <w:sz w:val="22"/>
                <w:szCs w:val="22"/>
              </w:rPr>
            </w:pPr>
            <w:r w:rsidRPr="00936548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371,56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101,07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89,8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-1780,0</w:t>
            </w:r>
          </w:p>
        </w:tc>
      </w:tr>
      <w:tr w:rsidR="00D30F1E" w:rsidRPr="00936548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494,0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317,0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266,28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98,47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823,0</w:t>
            </w:r>
          </w:p>
        </w:tc>
      </w:tr>
      <w:tr w:rsidR="00D30F1E" w:rsidRPr="00936548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D527D5" w:rsidRDefault="00D30F1E" w:rsidP="00C2613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527D5">
              <w:rPr>
                <w:bCs/>
                <w:color w:val="000000"/>
                <w:sz w:val="22"/>
                <w:szCs w:val="22"/>
              </w:rPr>
              <w:t xml:space="preserve">Государственная пошлина </w:t>
            </w:r>
            <w:r>
              <w:rPr>
                <w:bCs/>
                <w:color w:val="000000"/>
                <w:sz w:val="22"/>
                <w:szCs w:val="22"/>
              </w:rPr>
              <w:t>по делам, рассматриваемым в судах общей юрисдикции, мировыми судьями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D527D5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527D5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27D5">
              <w:rPr>
                <w:bCs/>
                <w:color w:val="000000"/>
                <w:sz w:val="22"/>
                <w:szCs w:val="22"/>
              </w:rPr>
              <w:t>200</w:t>
            </w:r>
            <w:r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D527D5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3 250,0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D527D5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3 202,28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D527D5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98,53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D527D5" w:rsidRDefault="00D30F1E" w:rsidP="00C261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D527D5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1050,0</w:t>
            </w:r>
          </w:p>
        </w:tc>
      </w:tr>
      <w:tr w:rsidR="00D30F1E" w:rsidRPr="00936548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D527D5" w:rsidRDefault="00D30F1E" w:rsidP="00C2613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Государственная пошлина за государственную регистрацию, а также за совершение прочих юридически значимых действий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D527D5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294,0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95,52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Default="00D30F1E" w:rsidP="00C261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-227</w:t>
            </w:r>
          </w:p>
        </w:tc>
      </w:tr>
      <w:tr w:rsidR="00D30F1E" w:rsidRPr="001B5AFC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1B5AFC" w:rsidRDefault="00D30F1E" w:rsidP="00C2613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5AFC">
              <w:rPr>
                <w:b/>
                <w:bCs/>
                <w:color w:val="000000"/>
                <w:sz w:val="22"/>
                <w:szCs w:val="22"/>
              </w:rPr>
              <w:t>Задолженность и перерасчет по отмененным налогам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B5AFC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B5AFC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1,58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B5AFC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B5AFC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1B5AFC" w:rsidRDefault="00D30F1E" w:rsidP="00C261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B5AFC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1,58</w:t>
            </w:r>
          </w:p>
        </w:tc>
      </w:tr>
      <w:tr w:rsidR="00D30F1E" w:rsidRPr="00936548" w:rsidTr="00C26133">
        <w:trPr>
          <w:trHeight w:val="94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25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295,30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54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145,08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26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336,04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48,64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28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849,78</w:t>
            </w:r>
          </w:p>
        </w:tc>
      </w:tr>
      <w:tr w:rsidR="00D30F1E" w:rsidRPr="00936548" w:rsidTr="00C26133">
        <w:trPr>
          <w:trHeight w:val="94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</w:t>
            </w:r>
            <w:r w:rsidRPr="00936548">
              <w:rPr>
                <w:bCs/>
                <w:color w:val="000000"/>
                <w:sz w:val="22"/>
                <w:szCs w:val="22"/>
              </w:rPr>
              <w:lastRenderedPageBreak/>
              <w:t>товариществ и обществ, или дивидендов по акциям, принадлежащим городским округам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lastRenderedPageBreak/>
              <w:t>1000,0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30F1E" w:rsidRPr="00936548" w:rsidTr="00C26133">
        <w:trPr>
          <w:trHeight w:val="189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rPr>
                <w:color w:val="000000"/>
                <w:sz w:val="22"/>
                <w:szCs w:val="22"/>
              </w:rPr>
            </w:pPr>
            <w:r w:rsidRPr="00936548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платы за земельные участки,</w:t>
            </w:r>
            <w:r>
              <w:rPr>
                <w:color w:val="000000"/>
                <w:sz w:val="22"/>
                <w:szCs w:val="22"/>
              </w:rPr>
              <w:t xml:space="preserve"> государственная собственность на которые не разграничена,</w:t>
            </w:r>
            <w:r w:rsidRPr="00936548">
              <w:rPr>
                <w:color w:val="000000"/>
                <w:sz w:val="22"/>
                <w:szCs w:val="22"/>
              </w:rPr>
              <w:t xml:space="preserve">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47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531,30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23679,93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49,82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125,9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28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731,30</w:t>
            </w:r>
          </w:p>
        </w:tc>
      </w:tr>
      <w:tr w:rsidR="00D30F1E" w:rsidRPr="00936548" w:rsidTr="00C26133">
        <w:trPr>
          <w:trHeight w:val="189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36548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автономных учреждений)</w:t>
            </w:r>
            <w:proofErr w:type="gram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991,70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1036,42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52,04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49,35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- 108,30</w:t>
            </w:r>
          </w:p>
        </w:tc>
      </w:tr>
      <w:tr w:rsidR="00D30F1E" w:rsidRPr="00936548" w:rsidTr="00D30F1E">
        <w:trPr>
          <w:trHeight w:val="84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color w:val="000000"/>
                <w:sz w:val="22"/>
                <w:szCs w:val="22"/>
              </w:rPr>
            </w:pPr>
            <w:r w:rsidRPr="00936548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745,30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862,0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894,60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103,78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116,70</w:t>
            </w:r>
          </w:p>
        </w:tc>
      </w:tr>
      <w:tr w:rsidR="00D30F1E" w:rsidRPr="00936548" w:rsidTr="00E40BD9">
        <w:trPr>
          <w:trHeight w:val="84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color w:val="000000"/>
                <w:sz w:val="22"/>
                <w:szCs w:val="22"/>
              </w:rPr>
            </w:pPr>
            <w:r w:rsidRPr="00936548">
              <w:rPr>
                <w:color w:val="00000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</w:t>
            </w:r>
            <w:r w:rsidRPr="00936548">
              <w:rPr>
                <w:color w:val="000000"/>
                <w:sz w:val="22"/>
                <w:szCs w:val="22"/>
              </w:rPr>
              <w:lastRenderedPageBreak/>
              <w:t>муниципальных унитарных предприятий, созданных городскими округами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lastRenderedPageBreak/>
              <w:t>450,0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560,08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560,08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124,4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110</w:t>
            </w:r>
            <w:r>
              <w:rPr>
                <w:bCs/>
                <w:color w:val="000000"/>
                <w:sz w:val="22"/>
                <w:szCs w:val="22"/>
              </w:rPr>
              <w:t>,08</w:t>
            </w:r>
          </w:p>
        </w:tc>
      </w:tr>
      <w:tr w:rsidR="00D30F1E" w:rsidRPr="00936548" w:rsidTr="00C26133">
        <w:trPr>
          <w:trHeight w:val="1561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color w:val="000000"/>
                <w:sz w:val="22"/>
                <w:szCs w:val="22"/>
              </w:rPr>
            </w:pPr>
            <w:r w:rsidRPr="00936548">
              <w:rPr>
                <w:color w:val="000000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городских округов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165,01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30F1E" w:rsidRPr="00156A2A" w:rsidTr="00C26133">
        <w:trPr>
          <w:trHeight w:val="63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156A2A" w:rsidRDefault="00D30F1E" w:rsidP="00C2613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487,70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487,0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197,34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40,46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40,4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30F1E" w:rsidRPr="00156A2A" w:rsidTr="00C26133">
        <w:trPr>
          <w:trHeight w:val="63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156A2A" w:rsidRDefault="00D30F1E" w:rsidP="00C2613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8291,76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8324,66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2146,84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25,79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32,90</w:t>
            </w:r>
          </w:p>
        </w:tc>
      </w:tr>
      <w:tr w:rsidR="00D30F1E" w:rsidRPr="00156A2A" w:rsidTr="00C26133">
        <w:trPr>
          <w:trHeight w:val="63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156A2A" w:rsidRDefault="00D30F1E" w:rsidP="00C2613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92000,0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133315,0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54322,87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40,75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ind w:hanging="21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41 315,0</w:t>
            </w:r>
          </w:p>
        </w:tc>
      </w:tr>
      <w:tr w:rsidR="00D30F1E" w:rsidRPr="00156A2A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156A2A" w:rsidRDefault="00D30F1E" w:rsidP="00C2613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2777,84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2897,57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104,31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277,84</w:t>
            </w:r>
          </w:p>
        </w:tc>
      </w:tr>
      <w:tr w:rsidR="00D30F1E" w:rsidRPr="00156A2A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156A2A" w:rsidRDefault="00D30F1E" w:rsidP="00C2613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368,32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289,67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78,65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289,67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156A2A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A2A">
              <w:rPr>
                <w:b/>
                <w:bCs/>
                <w:color w:val="000000"/>
                <w:sz w:val="22"/>
                <w:szCs w:val="22"/>
              </w:rPr>
              <w:t>268,32</w:t>
            </w:r>
          </w:p>
        </w:tc>
      </w:tr>
      <w:tr w:rsidR="00D30F1E" w:rsidRPr="00936548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ind w:hanging="1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617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684,95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735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082,15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ind w:hanging="16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1729750,91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99,69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ind w:hanging="21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117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397,20</w:t>
            </w:r>
          </w:p>
        </w:tc>
      </w:tr>
      <w:tr w:rsidR="00D30F1E" w:rsidRPr="00936548" w:rsidTr="00C26133">
        <w:trPr>
          <w:trHeight w:val="94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ind w:hanging="1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617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684,95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ind w:hanging="14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911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154,84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ind w:right="-1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905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823,60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99,72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117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ind w:hanging="21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293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/>
                <w:bCs/>
                <w:color w:val="000000"/>
                <w:sz w:val="22"/>
                <w:szCs w:val="22"/>
              </w:rPr>
              <w:t>469,89</w:t>
            </w:r>
          </w:p>
        </w:tc>
      </w:tr>
      <w:tr w:rsidR="00D30F1E" w:rsidRPr="00936548" w:rsidTr="00C26133">
        <w:trPr>
          <w:trHeight w:val="63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color w:val="000000"/>
                <w:sz w:val="22"/>
                <w:szCs w:val="22"/>
              </w:rPr>
            </w:pPr>
            <w:r w:rsidRPr="00936548"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tabs>
                <w:tab w:val="left" w:pos="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936548">
              <w:rPr>
                <w:bCs/>
                <w:color w:val="000000"/>
                <w:sz w:val="22"/>
                <w:szCs w:val="22"/>
              </w:rPr>
              <w:t>225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692,58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247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413,48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ind w:right="-108"/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247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413,48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21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720,90</w:t>
            </w:r>
          </w:p>
        </w:tc>
      </w:tr>
      <w:tr w:rsidR="00D30F1E" w:rsidRPr="00936548" w:rsidTr="00C26133">
        <w:trPr>
          <w:trHeight w:val="94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color w:val="000000"/>
                <w:sz w:val="22"/>
                <w:szCs w:val="22"/>
              </w:rPr>
            </w:pPr>
            <w:r w:rsidRPr="00936548">
              <w:rPr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289,77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93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652,49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90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500,95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96,63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753A09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89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362,7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D30F1E" w:rsidRPr="00936548" w:rsidTr="00C26133">
        <w:trPr>
          <w:trHeight w:val="63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color w:val="000000"/>
                <w:sz w:val="22"/>
                <w:szCs w:val="22"/>
              </w:rPr>
            </w:pPr>
            <w:r w:rsidRPr="00936548"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385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807,80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390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877,27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388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697,57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99,44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753A09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069,47</w:t>
            </w:r>
          </w:p>
        </w:tc>
      </w:tr>
      <w:tr w:rsidR="00D30F1E" w:rsidRPr="00936548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color w:val="000000"/>
                <w:sz w:val="22"/>
                <w:szCs w:val="22"/>
              </w:rPr>
            </w:pPr>
            <w:r w:rsidRPr="0093654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894,80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179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211,61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ind w:left="-162"/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179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211,61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874C45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36548">
              <w:rPr>
                <w:bCs/>
                <w:color w:val="000000"/>
                <w:sz w:val="22"/>
                <w:szCs w:val="22"/>
              </w:rPr>
              <w:t>177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6548">
              <w:rPr>
                <w:bCs/>
                <w:color w:val="000000"/>
                <w:sz w:val="22"/>
                <w:szCs w:val="22"/>
              </w:rPr>
              <w:t>316,81</w:t>
            </w:r>
          </w:p>
        </w:tc>
      </w:tr>
      <w:tr w:rsidR="00D30F1E" w:rsidRPr="00936548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287756" w:rsidRDefault="00D30F1E" w:rsidP="00C2613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87756">
              <w:rPr>
                <w:b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287756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775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287756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7756">
              <w:rPr>
                <w:b/>
                <w:bCs/>
                <w:color w:val="000000"/>
                <w:sz w:val="22"/>
                <w:szCs w:val="22"/>
              </w:rPr>
              <w:t>1059,28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287756" w:rsidRDefault="00D30F1E" w:rsidP="00C26133">
            <w:pPr>
              <w:ind w:left="-16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7756">
              <w:rPr>
                <w:b/>
                <w:bCs/>
                <w:color w:val="000000"/>
                <w:sz w:val="22"/>
                <w:szCs w:val="22"/>
              </w:rPr>
              <w:t>1059,28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287756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775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287756" w:rsidRDefault="00D30F1E" w:rsidP="00C261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287756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7756">
              <w:rPr>
                <w:b/>
                <w:bCs/>
                <w:color w:val="000000"/>
                <w:sz w:val="22"/>
                <w:szCs w:val="22"/>
              </w:rPr>
              <w:t>1059,28</w:t>
            </w:r>
          </w:p>
        </w:tc>
      </w:tr>
      <w:tr w:rsidR="00D30F1E" w:rsidRPr="00936548" w:rsidTr="00C26133">
        <w:trPr>
          <w:trHeight w:val="315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287756" w:rsidRDefault="00D30F1E" w:rsidP="00C2613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87756">
              <w:rPr>
                <w:b/>
                <w:color w:val="000000"/>
                <w:sz w:val="22"/>
                <w:szCs w:val="22"/>
              </w:rPr>
              <w:t xml:space="preserve">Доходы бюджетов бюджетной системы Российской Федерации от </w:t>
            </w:r>
            <w:r w:rsidRPr="00287756">
              <w:rPr>
                <w:b/>
                <w:color w:val="000000"/>
                <w:sz w:val="22"/>
                <w:szCs w:val="22"/>
              </w:rPr>
              <w:lastRenderedPageBreak/>
              <w:t>возврата бюджетами бюджетной системы Российской Федерации и организациями остатков субсидий субвенций и иных межбюджетных трансфертов, имеющих целевое назначение, прошлых лет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287756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7756">
              <w:rPr>
                <w:b/>
                <w:bCs/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287756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7756">
              <w:rPr>
                <w:b/>
                <w:bCs/>
                <w:color w:val="000000"/>
                <w:sz w:val="22"/>
                <w:szCs w:val="22"/>
              </w:rPr>
              <w:t>151,63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287756" w:rsidRDefault="00D30F1E" w:rsidP="00C26133">
            <w:pPr>
              <w:ind w:left="-16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7756">
              <w:rPr>
                <w:b/>
                <w:bCs/>
                <w:color w:val="000000"/>
                <w:sz w:val="22"/>
                <w:szCs w:val="22"/>
              </w:rPr>
              <w:t>151,63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287756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775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287756" w:rsidRDefault="00D30F1E" w:rsidP="00C261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151,63</w:t>
            </w:r>
          </w:p>
          <w:p w:rsidR="00D30F1E" w:rsidRPr="00287756" w:rsidRDefault="00D30F1E" w:rsidP="00C261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F1E" w:rsidRPr="00936548" w:rsidTr="00C26133">
        <w:trPr>
          <w:trHeight w:val="126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936548" w:rsidRDefault="00D30F1E" w:rsidP="00C2613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lastRenderedPageBreak/>
              <w:t>Возврат остатков субсидий, субвенций  трансфертов, имеющих целевое назначение, прошлых лет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-177283,60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ind w:firstLine="1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-177283,60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936548" w:rsidRDefault="00D30F1E" w:rsidP="00C261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ind w:left="-21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-177 283,60</w:t>
            </w:r>
          </w:p>
        </w:tc>
      </w:tr>
      <w:tr w:rsidR="00D30F1E" w:rsidRPr="00936548" w:rsidTr="00C26133">
        <w:trPr>
          <w:trHeight w:val="30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36548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ind w:hanging="1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2165733,70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ind w:hanging="14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2371657,94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ind w:left="-16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2250548,09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94,89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F1E" w:rsidRPr="00753A09" w:rsidRDefault="00D30F1E" w:rsidP="00C261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936548" w:rsidRDefault="00D30F1E" w:rsidP="00C26133">
            <w:pPr>
              <w:ind w:hanging="75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205924,24</w:t>
            </w:r>
          </w:p>
        </w:tc>
      </w:tr>
    </w:tbl>
    <w:p w:rsidR="00C26133" w:rsidRDefault="00C26133" w:rsidP="00D30F1E">
      <w:pPr>
        <w:ind w:firstLine="720"/>
        <w:jc w:val="both"/>
      </w:pPr>
    </w:p>
    <w:p w:rsidR="00D30F1E" w:rsidRPr="00D30F1E" w:rsidRDefault="00D30F1E" w:rsidP="00D30F1E">
      <w:pPr>
        <w:ind w:firstLine="720"/>
        <w:jc w:val="both"/>
      </w:pPr>
      <w:r w:rsidRPr="00D30F1E">
        <w:t>Исполнение бюджета по доходам за 2013 год составило 94,89 %, в том числе:</w:t>
      </w:r>
    </w:p>
    <w:p w:rsidR="00D30F1E" w:rsidRPr="00D30F1E" w:rsidRDefault="00D30F1E" w:rsidP="00D30F1E">
      <w:pPr>
        <w:ind w:firstLine="720"/>
        <w:jc w:val="both"/>
      </w:pPr>
      <w:r w:rsidRPr="00D30F1E">
        <w:t>-по налоговым поступлениям – 99,4 %;</w:t>
      </w:r>
    </w:p>
    <w:p w:rsidR="00D30F1E" w:rsidRPr="00D30F1E" w:rsidRDefault="00D30F1E" w:rsidP="00D30F1E">
      <w:pPr>
        <w:pStyle w:val="a7"/>
        <w:ind w:firstLine="720"/>
      </w:pPr>
      <w:r w:rsidRPr="00D30F1E">
        <w:t>- по неналоговым доходам   - 43,22 %;</w:t>
      </w:r>
    </w:p>
    <w:p w:rsidR="00D30F1E" w:rsidRPr="00D30F1E" w:rsidRDefault="00D30F1E" w:rsidP="00D30F1E">
      <w:pPr>
        <w:pStyle w:val="a7"/>
        <w:ind w:firstLine="720"/>
      </w:pPr>
      <w:r w:rsidRPr="00D30F1E">
        <w:t>- по безвозмездным поступлениям от других бюджетов бюджетной системы РФ –  99,69 %:</w:t>
      </w:r>
    </w:p>
    <w:p w:rsidR="00D30F1E" w:rsidRPr="00D30F1E" w:rsidRDefault="00D30F1E" w:rsidP="00D30F1E">
      <w:pPr>
        <w:pStyle w:val="a7"/>
        <w:ind w:firstLine="720"/>
      </w:pPr>
      <w:r w:rsidRPr="00D30F1E">
        <w:t>- безвозмездные поступления из федерального бюджета – 99,69%;</w:t>
      </w:r>
    </w:p>
    <w:p w:rsidR="00D30F1E" w:rsidRPr="00D30F1E" w:rsidRDefault="00D30F1E" w:rsidP="00D30F1E">
      <w:pPr>
        <w:pStyle w:val="a7"/>
        <w:ind w:firstLine="720"/>
      </w:pPr>
      <w:r w:rsidRPr="00D30F1E">
        <w:t>- безвозмездные поступления из бюджета Пензенской области – 99,68%.</w:t>
      </w:r>
    </w:p>
    <w:p w:rsidR="00D30F1E" w:rsidRPr="00D30F1E" w:rsidRDefault="00D30F1E" w:rsidP="00D30F1E">
      <w:pPr>
        <w:pStyle w:val="a7"/>
        <w:ind w:firstLine="720"/>
      </w:pPr>
      <w:r w:rsidRPr="00D30F1E">
        <w:t>Исполнение бюджета к первоначально утвержденному бюджету  составило – 103,9 %, в том числе:</w:t>
      </w:r>
    </w:p>
    <w:p w:rsidR="00D30F1E" w:rsidRPr="00D30F1E" w:rsidRDefault="00D30F1E" w:rsidP="00D30F1E">
      <w:pPr>
        <w:pStyle w:val="a7"/>
        <w:ind w:firstLine="720"/>
      </w:pPr>
      <w:r w:rsidRPr="00D30F1E">
        <w:t>- по налоговым доходам   - 103,4 %;</w:t>
      </w:r>
    </w:p>
    <w:p w:rsidR="00D30F1E" w:rsidRPr="00D30F1E" w:rsidRDefault="00D30F1E" w:rsidP="00D30F1E">
      <w:pPr>
        <w:pStyle w:val="a7"/>
        <w:ind w:firstLine="720"/>
      </w:pPr>
      <w:r w:rsidRPr="00D30F1E">
        <w:t>- по неналоговым доходам  -  66,9 %;</w:t>
      </w:r>
    </w:p>
    <w:p w:rsidR="00D30F1E" w:rsidRPr="00D30F1E" w:rsidRDefault="00D30F1E" w:rsidP="00D30F1E">
      <w:pPr>
        <w:pStyle w:val="a7"/>
        <w:ind w:firstLine="720"/>
      </w:pPr>
      <w:r w:rsidRPr="00D30F1E">
        <w:t>- по безвозмездным поступлениям – 106,9 %</w:t>
      </w:r>
    </w:p>
    <w:p w:rsidR="00D30F1E" w:rsidRPr="00D30F1E" w:rsidRDefault="00D30F1E" w:rsidP="00D30F1E">
      <w:pPr>
        <w:pStyle w:val="a7"/>
        <w:ind w:firstLine="720"/>
      </w:pPr>
      <w:r w:rsidRPr="00D30F1E">
        <w:t>Всего в бюджет города поступило  2 250 548,09 тыс. рублей, в том числе: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 налоговые и неналоговые доходы – 520 797,18 тыс. рублей  (23,14 % от общей суммы доходов); </w:t>
      </w:r>
    </w:p>
    <w:p w:rsidR="00D30F1E" w:rsidRPr="00D30F1E" w:rsidRDefault="00D30F1E" w:rsidP="00D30F1E">
      <w:pPr>
        <w:ind w:firstLine="720"/>
        <w:jc w:val="both"/>
      </w:pPr>
      <w:r w:rsidRPr="00D30F1E">
        <w:t>-  безвозмездные поступления – 1 729 750,92 тыс. руб. (76,86%) –  из них:</w:t>
      </w:r>
    </w:p>
    <w:p w:rsidR="00D30F1E" w:rsidRPr="00D30F1E" w:rsidRDefault="00D30F1E" w:rsidP="00D30F1E">
      <w:pPr>
        <w:ind w:firstLine="720"/>
        <w:jc w:val="both"/>
      </w:pPr>
      <w:r w:rsidRPr="00D30F1E">
        <w:t>- средства федерального бюджета – 1 239 254,23 тыс. руб. – 71,64 % от суммы безвозмездных поступлений от других бюджетов;</w:t>
      </w:r>
    </w:p>
    <w:p w:rsidR="00D30F1E" w:rsidRPr="00D30F1E" w:rsidRDefault="00D30F1E" w:rsidP="00D30F1E">
      <w:pPr>
        <w:ind w:firstLine="720"/>
        <w:jc w:val="both"/>
      </w:pPr>
      <w:r w:rsidRPr="00D30F1E">
        <w:t>- средства бюджета Пензенской области – 480 256,24 тыс. руб. – 27,76% от суммы безвозмездных поступлений от других бюджетов;</w:t>
      </w:r>
    </w:p>
    <w:p w:rsidR="00D30F1E" w:rsidRPr="00D30F1E" w:rsidRDefault="00D30F1E" w:rsidP="00D30F1E">
      <w:pPr>
        <w:ind w:firstLine="720"/>
        <w:jc w:val="both"/>
      </w:pPr>
      <w:r w:rsidRPr="00D30F1E">
        <w:t>- безвозмездные поступления от негосударственных организаций – 1 059,28 тыс. руб. – 0,06%.</w:t>
      </w:r>
    </w:p>
    <w:p w:rsidR="00D30F1E" w:rsidRPr="00D30F1E" w:rsidRDefault="00D30F1E" w:rsidP="00D30F1E">
      <w:pPr>
        <w:ind w:firstLine="720"/>
        <w:jc w:val="both"/>
      </w:pPr>
      <w:proofErr w:type="gramStart"/>
      <w:r w:rsidRPr="00D30F1E">
        <w:t>На территории города за 2013 год собрано налоговых и неналоговых платежей – 2 250 548,09 тыс. руб., из них 825 656,87 тыс. руб. или 36,68% от общей суммы поступлений перечислено в федеральный бюджет, 904 094,04 тыс. руб. или 40,17% - в бюджет Пензенской области, 520 797,18 тыс. руб. или 23,14 % - в местный бюджет.</w:t>
      </w:r>
      <w:proofErr w:type="gramEnd"/>
    </w:p>
    <w:p w:rsidR="00D30F1E" w:rsidRPr="00D30F1E" w:rsidRDefault="00D30F1E" w:rsidP="00D30F1E">
      <w:pPr>
        <w:ind w:firstLine="720"/>
        <w:jc w:val="both"/>
        <w:rPr>
          <w:b/>
        </w:rPr>
      </w:pPr>
      <w:r w:rsidRPr="00D30F1E">
        <w:rPr>
          <w:b/>
        </w:rPr>
        <w:t xml:space="preserve">Перевыполнен план поступлений по следующим  доходам: </w:t>
      </w:r>
    </w:p>
    <w:p w:rsidR="00D30F1E" w:rsidRPr="00D30F1E" w:rsidRDefault="00D30F1E" w:rsidP="00D30F1E">
      <w:pPr>
        <w:ind w:firstLine="720"/>
        <w:jc w:val="both"/>
      </w:pPr>
      <w:r w:rsidRPr="00D30F1E">
        <w:t>- налог на доходы физических лиц (выполнение 100,5 %) – в результате повышения заработной платы работников, занятых в производственной  и бюджетной сфере;</w:t>
      </w:r>
    </w:p>
    <w:p w:rsidR="00D30F1E" w:rsidRPr="00D30F1E" w:rsidRDefault="00D30F1E" w:rsidP="00D30F1E">
      <w:pPr>
        <w:ind w:firstLine="720"/>
        <w:jc w:val="both"/>
      </w:pPr>
      <w:r w:rsidRPr="00D30F1E">
        <w:t>- налог, взимаемый в связи с применением патентной системы налогообложения (выполнение 124,6 %) в связи с поступлением крупных платежей в последние дни отчетного года;</w:t>
      </w:r>
    </w:p>
    <w:p w:rsidR="00D30F1E" w:rsidRPr="00D30F1E" w:rsidRDefault="00D30F1E" w:rsidP="00D30F1E">
      <w:pPr>
        <w:ind w:firstLine="720"/>
        <w:jc w:val="both"/>
      </w:pPr>
      <w:r w:rsidRPr="00D30F1E">
        <w:t>- налог на имущество физических лиц по  (выполнение 103,5%) – в связи с изменением налогооблагаемой базы имущества физических лиц, увеличение количества налогоплательщиков в связи с приватизацией жилья;</w:t>
      </w:r>
    </w:p>
    <w:p w:rsidR="00D30F1E" w:rsidRPr="00D30F1E" w:rsidRDefault="00D30F1E" w:rsidP="00D30F1E">
      <w:pPr>
        <w:ind w:firstLine="720"/>
        <w:jc w:val="both"/>
      </w:pPr>
      <w:r w:rsidRPr="00D30F1E">
        <w:lastRenderedPageBreak/>
        <w:t>- земельный налог (выполнение 101,07%) – увеличение предоставления общегородских участков в пользовании;</w:t>
      </w:r>
    </w:p>
    <w:p w:rsidR="00D30F1E" w:rsidRPr="00D30F1E" w:rsidRDefault="00D30F1E" w:rsidP="00D30F1E">
      <w:pPr>
        <w:ind w:firstLine="720"/>
        <w:jc w:val="both"/>
      </w:pPr>
      <w:r w:rsidRPr="00D30F1E">
        <w:t>- доходы от 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</w:r>
      <w:r w:rsidRPr="00D30F1E">
        <w:rPr>
          <w:b/>
        </w:rPr>
        <w:t xml:space="preserve"> </w:t>
      </w:r>
      <w:r w:rsidRPr="00D30F1E">
        <w:t>(выполнение 103,78%) – за счет увеличения числа арендаторов муниципального имущества.</w:t>
      </w:r>
    </w:p>
    <w:p w:rsidR="00D30F1E" w:rsidRPr="00D30F1E" w:rsidRDefault="00D30F1E" w:rsidP="00D30F1E">
      <w:pPr>
        <w:ind w:firstLine="720"/>
        <w:jc w:val="both"/>
      </w:pPr>
      <w:proofErr w:type="gramStart"/>
      <w:r w:rsidRPr="00D30F1E">
        <w:t>- денежные взыскания (штрафы) за нарушения законодательства о налогах и сборах (выполнение 104,31%) – в связи с  увеличением количества выявленных нарушений соблюдения законодательства Российской Федерации  в области охраны окружающей среды, лесного законодательства, водного законодательства и  за несоблюдение муниципальных правовых актов, повлекших поступление большей суммы платежей в декабре 2013 года, денежные взыскания, штрафы за нарушение законодательства о налогах и сборах.</w:t>
      </w:r>
      <w:proofErr w:type="gramEnd"/>
    </w:p>
    <w:p w:rsidR="00D30F1E" w:rsidRPr="00D30F1E" w:rsidRDefault="00D30F1E" w:rsidP="00D30F1E">
      <w:pPr>
        <w:ind w:firstLine="720"/>
        <w:jc w:val="both"/>
        <w:rPr>
          <w:b/>
        </w:rPr>
      </w:pPr>
      <w:r w:rsidRPr="00D30F1E">
        <w:rPr>
          <w:b/>
        </w:rPr>
        <w:t xml:space="preserve">  Не выполнен план поступлений по следующим доходам:</w:t>
      </w:r>
    </w:p>
    <w:p w:rsidR="00D30F1E" w:rsidRPr="00D30F1E" w:rsidRDefault="00D30F1E" w:rsidP="00D30F1E">
      <w:pPr>
        <w:ind w:firstLine="720"/>
        <w:jc w:val="both"/>
      </w:pPr>
      <w:r w:rsidRPr="00D30F1E">
        <w:t>- налог, взимаемый в связи с применением упрощенной системы налогообложения (выполнение 86,98%) – в связи с изменением в налоговом законодательстве (вступление в силу с 01.01.2013 изменений в п.3 ст. 346.21 НК РФ), а также переходом крупных налогоплательщиков на патентную систему налогообложения;</w:t>
      </w:r>
    </w:p>
    <w:p w:rsidR="00D30F1E" w:rsidRPr="00D30F1E" w:rsidRDefault="00D30F1E" w:rsidP="00D30F1E">
      <w:pPr>
        <w:ind w:firstLine="720"/>
        <w:jc w:val="both"/>
      </w:pPr>
      <w:r w:rsidRPr="00D30F1E">
        <w:t>- единый налог на вмененный доход для отдельных видов деятельности (выполнение 98,50%) – в связи с изменение в налоговом законодательстве (вступление в силу с 01.01.2013 изменения в ст.346.32 НК РФ);</w:t>
      </w:r>
    </w:p>
    <w:p w:rsidR="00D30F1E" w:rsidRPr="00D30F1E" w:rsidRDefault="00D30F1E" w:rsidP="00D30F1E">
      <w:pPr>
        <w:ind w:firstLine="720"/>
        <w:jc w:val="both"/>
      </w:pPr>
      <w:r w:rsidRPr="00D30F1E">
        <w:t>- налог на имущество организаций (выполнение 92,80%) – в связи с применением льготы по налогу на имущество муниципальной организацией МП «</w:t>
      </w:r>
      <w:proofErr w:type="spellStart"/>
      <w:r w:rsidRPr="00D30F1E">
        <w:t>Горэлектросеть</w:t>
      </w:r>
      <w:proofErr w:type="spellEnd"/>
      <w:r w:rsidRPr="00D30F1E">
        <w:t>» в соответствии с Постановлением Правительства РФ от 30.09.2004 № 504 произошло уменьшение поступлений на 816 тыс. руб.;</w:t>
      </w:r>
    </w:p>
    <w:p w:rsidR="00D30F1E" w:rsidRPr="00D30F1E" w:rsidRDefault="00D30F1E" w:rsidP="00D30F1E">
      <w:pPr>
        <w:ind w:firstLine="720"/>
        <w:jc w:val="both"/>
      </w:pPr>
      <w:r w:rsidRPr="00D30F1E">
        <w:t>- государственная пошлина по делам, рассматриваемым в судах общей юрисдикции мировыми судьями (выполнение 98,53%) – за счет снижения количества обращений в суды общей юрисдикции;</w:t>
      </w:r>
    </w:p>
    <w:p w:rsidR="00D30F1E" w:rsidRPr="00D30F1E" w:rsidRDefault="00D30F1E" w:rsidP="00D30F1E">
      <w:pPr>
        <w:ind w:firstLine="720"/>
        <w:jc w:val="both"/>
      </w:pPr>
      <w:r w:rsidRPr="00D30F1E">
        <w:t>- государственная пошлина за государственную регистрацию, а также за совершение прочих юридически значимых действий (выполнение 98,47) – за счет возврата оплаченный госпошлины в сумме 3 тыс. руб., в связи с принятием решения об отказе в выдаче разрешения на установку и эксплуатацию рекламной конструкции;</w:t>
      </w:r>
    </w:p>
    <w:p w:rsidR="00D30F1E" w:rsidRPr="00D30F1E" w:rsidRDefault="00D30F1E" w:rsidP="00D30F1E">
      <w:pPr>
        <w:ind w:firstLine="720"/>
        <w:jc w:val="both"/>
      </w:pPr>
      <w:r w:rsidRPr="00D30F1E">
        <w:t>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 (выполнение 0,0%) – в связи с отсутствием в 2013 году доходов от  дивидендов по акциям, принадлежащим городу Заречному;</w:t>
      </w:r>
    </w:p>
    <w:p w:rsidR="00D30F1E" w:rsidRPr="00D30F1E" w:rsidRDefault="00D30F1E" w:rsidP="00D30F1E">
      <w:pPr>
        <w:ind w:firstLine="720"/>
        <w:jc w:val="both"/>
      </w:pPr>
      <w:r w:rsidRPr="00D30F1E">
        <w:t>-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(выполнение 49,82%) – в связи с отсутствием в 2013 году аукционов по продаже права на заключение договоров аренды на земельные участки;</w:t>
      </w:r>
    </w:p>
    <w:p w:rsidR="00D30F1E" w:rsidRPr="00D30F1E" w:rsidRDefault="00D30F1E" w:rsidP="00D30F1E">
      <w:pPr>
        <w:ind w:firstLine="720"/>
        <w:jc w:val="both"/>
      </w:pPr>
      <w:proofErr w:type="gramStart"/>
      <w:r w:rsidRPr="00D30F1E">
        <w:t>- доходы, получаемые в виде арендной платы за земли после разграничения государственной собственности на землю, а также средства от продажи права на  заключение договоров аренды указанных земельных участков (за исключением земельных участков бюджетных и автономных учреждений) (выполнение 52,04%) – в связи с имеющейся текущей задолженностью;</w:t>
      </w:r>
      <w:proofErr w:type="gramEnd"/>
    </w:p>
    <w:p w:rsidR="00D30F1E" w:rsidRPr="00D30F1E" w:rsidRDefault="00D30F1E" w:rsidP="00D30F1E">
      <w:pPr>
        <w:ind w:firstLine="720"/>
        <w:jc w:val="both"/>
      </w:pPr>
      <w:r w:rsidRPr="00D30F1E">
        <w:t>-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учреждения, а также имущества государственных и муниципальных унитарных предприятий, в том числе казенных) (выполнение 7,5%) – в результате уменьшения количества заключенных договоров за вырубку леса с 19 до 7;</w:t>
      </w:r>
    </w:p>
    <w:p w:rsidR="00D30F1E" w:rsidRPr="00D30F1E" w:rsidRDefault="00D30F1E" w:rsidP="00D30F1E">
      <w:pPr>
        <w:ind w:firstLine="720"/>
        <w:jc w:val="both"/>
      </w:pPr>
      <w:r w:rsidRPr="00D30F1E">
        <w:t>- доходы от продажи материальных  и нематериальных активов (выполнение 40,75%) – в связи с отсутствием претендентов на участие в аукционах по продаже муниципального имущества.</w:t>
      </w:r>
    </w:p>
    <w:p w:rsidR="00D30F1E" w:rsidRPr="00D30F1E" w:rsidRDefault="00D30F1E" w:rsidP="00D30F1E">
      <w:pPr>
        <w:ind w:firstLine="720"/>
        <w:jc w:val="both"/>
      </w:pPr>
      <w:r w:rsidRPr="00D30F1E">
        <w:t>Рост доходов 2013 года к 2012 году составил 105,9%  в том числе:</w:t>
      </w:r>
    </w:p>
    <w:p w:rsidR="00D30F1E" w:rsidRPr="00D30F1E" w:rsidRDefault="00D30F1E" w:rsidP="00D30F1E">
      <w:pPr>
        <w:ind w:firstLine="720"/>
        <w:jc w:val="both"/>
      </w:pPr>
      <w:r w:rsidRPr="00D30F1E">
        <w:t>- по налоговым и неналоговым доходам 105,47%;</w:t>
      </w:r>
    </w:p>
    <w:p w:rsidR="00D30F1E" w:rsidRPr="00D30F1E" w:rsidRDefault="00D30F1E" w:rsidP="00D30F1E">
      <w:pPr>
        <w:tabs>
          <w:tab w:val="left" w:pos="720"/>
          <w:tab w:val="left" w:pos="1080"/>
        </w:tabs>
        <w:ind w:firstLine="720"/>
        <w:jc w:val="both"/>
      </w:pPr>
      <w:r w:rsidRPr="00D30F1E">
        <w:t xml:space="preserve">- по безвозмездным поступлениям от других бюджетов бюджетной системы РФ  – 105,90 %.     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 по поступлениям из федерального бюджета – 105,57%.   </w:t>
      </w:r>
    </w:p>
    <w:p w:rsidR="00D30F1E" w:rsidRPr="00D30F1E" w:rsidRDefault="00D30F1E" w:rsidP="00D30F1E">
      <w:pPr>
        <w:ind w:firstLine="720"/>
        <w:jc w:val="both"/>
      </w:pPr>
      <w:proofErr w:type="gramStart"/>
      <w:r w:rsidRPr="00D30F1E">
        <w:lastRenderedPageBreak/>
        <w:t xml:space="preserve">На территории города за 2013 год собрано налоговых и неналоговых платежей, администрируемых налоговым органом – 2 142 569,0 тыс. руб., из них 815 845,41 тыс. руб. или 38,08%  от общей суммы поступлений перечислено в федеральный бюджет, 891 981,64 тыс. руб. или 41,63% - в бюджет Пензенской области, 434 741,95 тыс. руб. или 20,29 % - в местный бюджет. </w:t>
      </w:r>
      <w:proofErr w:type="gramEnd"/>
    </w:p>
    <w:p w:rsidR="00D30F1E" w:rsidRPr="00D30F1E" w:rsidRDefault="00D30F1E" w:rsidP="00D30F1E">
      <w:pPr>
        <w:ind w:firstLine="720"/>
        <w:jc w:val="both"/>
      </w:pPr>
      <w:r w:rsidRPr="00D30F1E">
        <w:t>Недоимка в бюджеты всех уровней на 01.01.2014 года составила 12 430,0 тыс. руб., в том числе:</w:t>
      </w:r>
    </w:p>
    <w:p w:rsidR="00D30F1E" w:rsidRPr="00D30F1E" w:rsidRDefault="00D30F1E" w:rsidP="00D30F1E">
      <w:pPr>
        <w:ind w:firstLine="720"/>
        <w:jc w:val="both"/>
      </w:pPr>
      <w:r w:rsidRPr="00D30F1E">
        <w:t>- по федеральным налогам и сборам – 3 962,0 тыс. руб.;</w:t>
      </w:r>
    </w:p>
    <w:p w:rsidR="00D30F1E" w:rsidRPr="00D30F1E" w:rsidRDefault="00D30F1E" w:rsidP="00D30F1E">
      <w:pPr>
        <w:ind w:firstLine="720"/>
        <w:jc w:val="both"/>
      </w:pPr>
      <w:r w:rsidRPr="00D30F1E">
        <w:t>- по региональным налогам и сборам – 5 661,0 тыс. руб.;</w:t>
      </w:r>
    </w:p>
    <w:p w:rsidR="00D30F1E" w:rsidRPr="00D30F1E" w:rsidRDefault="00D30F1E" w:rsidP="00D30F1E">
      <w:pPr>
        <w:ind w:firstLine="720"/>
        <w:jc w:val="both"/>
      </w:pPr>
      <w:r w:rsidRPr="00D30F1E">
        <w:t>- по местным налогам и сборам – 1 722,0 тыс. руб.;</w:t>
      </w:r>
    </w:p>
    <w:p w:rsidR="00D30F1E" w:rsidRPr="00D30F1E" w:rsidRDefault="00D30F1E" w:rsidP="00D30F1E">
      <w:pPr>
        <w:ind w:firstLine="720"/>
        <w:jc w:val="both"/>
      </w:pPr>
      <w:r w:rsidRPr="00D30F1E">
        <w:t>- по налогам со специальным налоговым режимом – 1 085,0 тыс. руб.</w:t>
      </w:r>
    </w:p>
    <w:p w:rsidR="00D30F1E" w:rsidRPr="00D30F1E" w:rsidRDefault="00D30F1E" w:rsidP="00D30F1E">
      <w:pPr>
        <w:ind w:firstLine="720"/>
        <w:jc w:val="both"/>
      </w:pPr>
      <w:r w:rsidRPr="00D30F1E">
        <w:t>Рост недоимки с 01.01.2013 по 01.01.2014  составил  119,0 тыс. руб., в том числе:</w:t>
      </w:r>
    </w:p>
    <w:p w:rsidR="00D30F1E" w:rsidRPr="00D30F1E" w:rsidRDefault="00D30F1E" w:rsidP="00D30F1E">
      <w:pPr>
        <w:ind w:firstLine="720"/>
        <w:jc w:val="both"/>
      </w:pPr>
      <w:r w:rsidRPr="00D30F1E">
        <w:t>- по региональным налогам и сборам  (-) 834,0 тыс. руб.);</w:t>
      </w:r>
    </w:p>
    <w:p w:rsidR="00D30F1E" w:rsidRPr="00D30F1E" w:rsidRDefault="00D30F1E" w:rsidP="00D30F1E">
      <w:pPr>
        <w:ind w:firstLine="720"/>
        <w:jc w:val="both"/>
      </w:pPr>
      <w:r w:rsidRPr="00D30F1E">
        <w:t>- по местным налогам (налог на имущество физических лиц, земельный налог (-) 157,0  тыс. руб.), задолженность физических лиц по данным налогам.</w:t>
      </w:r>
    </w:p>
    <w:p w:rsidR="00D30F1E" w:rsidRPr="00D30F1E" w:rsidRDefault="00D30F1E" w:rsidP="00D30F1E">
      <w:pPr>
        <w:ind w:firstLine="720"/>
        <w:jc w:val="both"/>
      </w:pPr>
      <w:r w:rsidRPr="00D30F1E">
        <w:t>- по налогам со специальным налоговым режимом  (-) 963,0 тыс. руб.);</w:t>
      </w:r>
    </w:p>
    <w:p w:rsidR="00D30F1E" w:rsidRPr="00D30F1E" w:rsidRDefault="00D30F1E" w:rsidP="00D30F1E">
      <w:pPr>
        <w:ind w:firstLine="720"/>
        <w:jc w:val="both"/>
      </w:pPr>
      <w:r w:rsidRPr="00D30F1E">
        <w:t>- по федеральным налогам и сборам  (+) 1 835,0 тыс. руб.).</w:t>
      </w:r>
    </w:p>
    <w:p w:rsidR="00D30F1E" w:rsidRPr="00D30F1E" w:rsidRDefault="00D30F1E" w:rsidP="00D30F1E">
      <w:pPr>
        <w:ind w:left="6360" w:firstLine="720"/>
        <w:jc w:val="both"/>
      </w:pPr>
    </w:p>
    <w:p w:rsidR="00D30F1E" w:rsidRPr="00D30F1E" w:rsidRDefault="00D30F1E" w:rsidP="00D30F1E">
      <w:pPr>
        <w:ind w:firstLine="720"/>
        <w:jc w:val="center"/>
        <w:rPr>
          <w:b/>
        </w:rPr>
      </w:pPr>
      <w:r w:rsidRPr="00D30F1E">
        <w:rPr>
          <w:b/>
        </w:rPr>
        <w:t xml:space="preserve">Анализ исполнения бюджета в  сравнении с  </w:t>
      </w:r>
      <w:smartTag w:uri="urn:schemas-microsoft-com:office:smarttags" w:element="metricconverter">
        <w:smartTagPr>
          <w:attr w:name="ProductID" w:val="2012 г"/>
        </w:smartTagPr>
        <w:r w:rsidRPr="00D30F1E">
          <w:rPr>
            <w:b/>
          </w:rPr>
          <w:t>2012 г</w:t>
        </w:r>
      </w:smartTag>
      <w:r w:rsidRPr="00D30F1E">
        <w:rPr>
          <w:b/>
        </w:rPr>
        <w:t>.</w:t>
      </w:r>
    </w:p>
    <w:p w:rsidR="00D30F1E" w:rsidRPr="00D30F1E" w:rsidRDefault="00D30F1E" w:rsidP="00D30F1E">
      <w:pPr>
        <w:ind w:firstLine="720"/>
        <w:jc w:val="center"/>
        <w:rPr>
          <w:b/>
        </w:rPr>
      </w:pPr>
    </w:p>
    <w:p w:rsidR="00D30F1E" w:rsidRPr="00D30F1E" w:rsidRDefault="00D30F1E" w:rsidP="00D30F1E">
      <w:pPr>
        <w:ind w:left="6360" w:firstLine="720"/>
        <w:jc w:val="both"/>
      </w:pPr>
      <w:r w:rsidRPr="00D30F1E">
        <w:t xml:space="preserve">           Таблица № 2 (тыс. руб.)</w:t>
      </w:r>
    </w:p>
    <w:tbl>
      <w:tblPr>
        <w:tblStyle w:val="a9"/>
        <w:tblW w:w="10572" w:type="dxa"/>
        <w:tblLook w:val="01E0" w:firstRow="1" w:lastRow="1" w:firstColumn="1" w:lastColumn="1" w:noHBand="0" w:noVBand="0"/>
      </w:tblPr>
      <w:tblGrid>
        <w:gridCol w:w="5204"/>
        <w:gridCol w:w="1992"/>
        <w:gridCol w:w="1980"/>
        <w:gridCol w:w="1396"/>
      </w:tblGrid>
      <w:tr w:rsidR="00D30F1E" w:rsidRPr="007B6156" w:rsidTr="00D30F1E">
        <w:tc>
          <w:tcPr>
            <w:tcW w:w="5204" w:type="dxa"/>
          </w:tcPr>
          <w:p w:rsidR="00D30F1E" w:rsidRPr="007B6156" w:rsidRDefault="00D30F1E" w:rsidP="00C261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992" w:type="dxa"/>
          </w:tcPr>
          <w:p w:rsidR="00D30F1E" w:rsidRPr="007B6156" w:rsidRDefault="00D30F1E" w:rsidP="00C261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Факт 2012г.</w:t>
            </w:r>
          </w:p>
        </w:tc>
        <w:tc>
          <w:tcPr>
            <w:tcW w:w="1980" w:type="dxa"/>
          </w:tcPr>
          <w:p w:rsidR="00D30F1E" w:rsidRPr="007B6156" w:rsidRDefault="00D30F1E" w:rsidP="00C261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Факт 2013г. </w:t>
            </w:r>
          </w:p>
        </w:tc>
        <w:tc>
          <w:tcPr>
            <w:tcW w:w="1396" w:type="dxa"/>
          </w:tcPr>
          <w:p w:rsidR="00D30F1E" w:rsidRPr="007B6156" w:rsidRDefault="00D30F1E" w:rsidP="00C261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Рост, %</w:t>
            </w:r>
          </w:p>
        </w:tc>
      </w:tr>
      <w:tr w:rsidR="00D30F1E" w:rsidRPr="007B6156" w:rsidTr="00D30F1E">
        <w:tc>
          <w:tcPr>
            <w:tcW w:w="5204" w:type="dxa"/>
          </w:tcPr>
          <w:p w:rsidR="00D30F1E" w:rsidRPr="007B6156" w:rsidRDefault="00D30F1E" w:rsidP="00C26133">
            <w:pPr>
              <w:jc w:val="both"/>
              <w:rPr>
                <w:b/>
              </w:rPr>
            </w:pPr>
            <w:r w:rsidRPr="007B6156">
              <w:rPr>
                <w:b/>
              </w:rPr>
              <w:t>Налоговые и неналоговые доходы</w:t>
            </w:r>
          </w:p>
        </w:tc>
        <w:tc>
          <w:tcPr>
            <w:tcW w:w="1992" w:type="dxa"/>
          </w:tcPr>
          <w:p w:rsidR="00D30F1E" w:rsidRPr="007B6156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 xml:space="preserve">493 806,4 </w:t>
            </w:r>
          </w:p>
        </w:tc>
        <w:tc>
          <w:tcPr>
            <w:tcW w:w="1980" w:type="dxa"/>
          </w:tcPr>
          <w:p w:rsidR="00D30F1E" w:rsidRPr="007B6156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>520 797,18</w:t>
            </w:r>
          </w:p>
        </w:tc>
        <w:tc>
          <w:tcPr>
            <w:tcW w:w="1396" w:type="dxa"/>
          </w:tcPr>
          <w:p w:rsidR="00D30F1E" w:rsidRPr="007B6156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>105,9</w:t>
            </w:r>
          </w:p>
        </w:tc>
      </w:tr>
      <w:tr w:rsidR="00D30F1E" w:rsidRPr="007B6156" w:rsidTr="00D30F1E">
        <w:tc>
          <w:tcPr>
            <w:tcW w:w="5204" w:type="dxa"/>
          </w:tcPr>
          <w:p w:rsidR="00D30F1E" w:rsidRPr="007B6156" w:rsidRDefault="00D30F1E" w:rsidP="00C26133">
            <w:pPr>
              <w:jc w:val="both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992" w:type="dxa"/>
          </w:tcPr>
          <w:p w:rsidR="00D30F1E" w:rsidRPr="007B6156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 xml:space="preserve">410 853,6 </w:t>
            </w:r>
          </w:p>
        </w:tc>
        <w:tc>
          <w:tcPr>
            <w:tcW w:w="1980" w:type="dxa"/>
          </w:tcPr>
          <w:p w:rsidR="00D30F1E" w:rsidRPr="007B6156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>434 606,85</w:t>
            </w:r>
          </w:p>
        </w:tc>
        <w:tc>
          <w:tcPr>
            <w:tcW w:w="1396" w:type="dxa"/>
          </w:tcPr>
          <w:p w:rsidR="00D30F1E" w:rsidRPr="007B6156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>105,7</w:t>
            </w:r>
          </w:p>
        </w:tc>
      </w:tr>
      <w:tr w:rsidR="00D30F1E" w:rsidRPr="007B6156" w:rsidTr="00D30F1E">
        <w:tc>
          <w:tcPr>
            <w:tcW w:w="5204" w:type="dxa"/>
          </w:tcPr>
          <w:p w:rsidR="00D30F1E" w:rsidRPr="00511E5B" w:rsidRDefault="00D30F1E" w:rsidP="00C26133">
            <w:pPr>
              <w:jc w:val="both"/>
            </w:pPr>
            <w:r w:rsidRPr="00511E5B">
              <w:t>Налог на прибыль организаций</w:t>
            </w:r>
          </w:p>
        </w:tc>
        <w:tc>
          <w:tcPr>
            <w:tcW w:w="1992" w:type="dxa"/>
          </w:tcPr>
          <w:p w:rsidR="00D30F1E" w:rsidRPr="00511E5B" w:rsidRDefault="00D30F1E" w:rsidP="00C26133">
            <w:pPr>
              <w:jc w:val="center"/>
            </w:pPr>
            <w:r w:rsidRPr="00511E5B">
              <w:t>0</w:t>
            </w:r>
          </w:p>
        </w:tc>
        <w:tc>
          <w:tcPr>
            <w:tcW w:w="1980" w:type="dxa"/>
          </w:tcPr>
          <w:p w:rsidR="00D30F1E" w:rsidRPr="00511E5B" w:rsidRDefault="00D30F1E" w:rsidP="00C26133">
            <w:pPr>
              <w:jc w:val="center"/>
            </w:pPr>
            <w:r w:rsidRPr="00511E5B">
              <w:t>0</w:t>
            </w:r>
          </w:p>
        </w:tc>
        <w:tc>
          <w:tcPr>
            <w:tcW w:w="1396" w:type="dxa"/>
          </w:tcPr>
          <w:p w:rsidR="00D30F1E" w:rsidRPr="00511E5B" w:rsidRDefault="00D30F1E" w:rsidP="00C26133">
            <w:pPr>
              <w:jc w:val="center"/>
            </w:pPr>
            <w:r>
              <w:t>0</w:t>
            </w:r>
          </w:p>
        </w:tc>
      </w:tr>
      <w:tr w:rsidR="00D30F1E" w:rsidRPr="007B6156" w:rsidTr="00D30F1E">
        <w:tc>
          <w:tcPr>
            <w:tcW w:w="5204" w:type="dxa"/>
          </w:tcPr>
          <w:p w:rsidR="00D30F1E" w:rsidRPr="00511E5B" w:rsidRDefault="00D30F1E" w:rsidP="00C26133">
            <w:pPr>
              <w:jc w:val="both"/>
            </w:pPr>
            <w:r w:rsidRPr="00511E5B">
              <w:t>Налог на доходы физических лиц</w:t>
            </w:r>
          </w:p>
        </w:tc>
        <w:tc>
          <w:tcPr>
            <w:tcW w:w="1992" w:type="dxa"/>
          </w:tcPr>
          <w:p w:rsidR="00D30F1E" w:rsidRPr="00511E5B" w:rsidRDefault="00D30F1E" w:rsidP="00C26133">
            <w:pPr>
              <w:jc w:val="center"/>
            </w:pPr>
            <w:r w:rsidRPr="00511E5B">
              <w:t>331 574,2</w:t>
            </w:r>
          </w:p>
        </w:tc>
        <w:tc>
          <w:tcPr>
            <w:tcW w:w="1980" w:type="dxa"/>
          </w:tcPr>
          <w:p w:rsidR="00D30F1E" w:rsidRPr="00511E5B" w:rsidRDefault="00D30F1E" w:rsidP="00C26133">
            <w:pPr>
              <w:jc w:val="center"/>
            </w:pPr>
            <w:r w:rsidRPr="00511E5B">
              <w:t>351 847,89</w:t>
            </w:r>
          </w:p>
        </w:tc>
        <w:tc>
          <w:tcPr>
            <w:tcW w:w="1396" w:type="dxa"/>
          </w:tcPr>
          <w:p w:rsidR="00D30F1E" w:rsidRPr="00511E5B" w:rsidRDefault="00D30F1E" w:rsidP="00C26133">
            <w:pPr>
              <w:jc w:val="center"/>
            </w:pPr>
            <w:r w:rsidRPr="00511E5B">
              <w:t>106,1</w:t>
            </w:r>
          </w:p>
        </w:tc>
      </w:tr>
      <w:tr w:rsidR="00D30F1E" w:rsidRPr="007B6156" w:rsidTr="00D30F1E">
        <w:tc>
          <w:tcPr>
            <w:tcW w:w="5204" w:type="dxa"/>
          </w:tcPr>
          <w:p w:rsidR="00D30F1E" w:rsidRPr="00511E5B" w:rsidRDefault="00D30F1E" w:rsidP="00C26133">
            <w:r w:rsidRPr="00511E5B">
              <w:t>Налог, взимаемый с применением упрошенной системы налогообложения</w:t>
            </w:r>
          </w:p>
        </w:tc>
        <w:tc>
          <w:tcPr>
            <w:tcW w:w="1992" w:type="dxa"/>
          </w:tcPr>
          <w:p w:rsidR="00D30F1E" w:rsidRPr="00511E5B" w:rsidRDefault="00D30F1E" w:rsidP="00C26133">
            <w:pPr>
              <w:jc w:val="center"/>
            </w:pPr>
            <w:r w:rsidRPr="00511E5B">
              <w:t>25 351,4</w:t>
            </w:r>
          </w:p>
        </w:tc>
        <w:tc>
          <w:tcPr>
            <w:tcW w:w="1980" w:type="dxa"/>
          </w:tcPr>
          <w:p w:rsidR="00D30F1E" w:rsidRPr="00511E5B" w:rsidRDefault="00D30F1E" w:rsidP="00C26133">
            <w:pPr>
              <w:jc w:val="center"/>
            </w:pPr>
            <w:r>
              <w:t>25 333,23</w:t>
            </w:r>
          </w:p>
        </w:tc>
        <w:tc>
          <w:tcPr>
            <w:tcW w:w="1396" w:type="dxa"/>
          </w:tcPr>
          <w:p w:rsidR="00D30F1E" w:rsidRPr="00511E5B" w:rsidRDefault="00D30F1E" w:rsidP="00C26133">
            <w:pPr>
              <w:jc w:val="center"/>
            </w:pPr>
            <w:r>
              <w:t>99,9</w:t>
            </w:r>
          </w:p>
        </w:tc>
      </w:tr>
      <w:tr w:rsidR="00D30F1E" w:rsidRPr="007B6156" w:rsidTr="00D30F1E">
        <w:tc>
          <w:tcPr>
            <w:tcW w:w="5204" w:type="dxa"/>
          </w:tcPr>
          <w:p w:rsidR="00D30F1E" w:rsidRPr="00511E5B" w:rsidRDefault="00D30F1E" w:rsidP="00C26133"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992" w:type="dxa"/>
          </w:tcPr>
          <w:p w:rsidR="00D30F1E" w:rsidRPr="00511E5B" w:rsidRDefault="00D30F1E" w:rsidP="00C26133">
            <w:pPr>
              <w:jc w:val="center"/>
            </w:pPr>
            <w:r>
              <w:t>0</w:t>
            </w:r>
          </w:p>
        </w:tc>
        <w:tc>
          <w:tcPr>
            <w:tcW w:w="1980" w:type="dxa"/>
          </w:tcPr>
          <w:p w:rsidR="00D30F1E" w:rsidRDefault="00D30F1E" w:rsidP="00C26133">
            <w:pPr>
              <w:jc w:val="center"/>
            </w:pPr>
            <w:r>
              <w:t>1 162,72</w:t>
            </w:r>
          </w:p>
        </w:tc>
        <w:tc>
          <w:tcPr>
            <w:tcW w:w="1396" w:type="dxa"/>
          </w:tcPr>
          <w:p w:rsidR="00D30F1E" w:rsidRDefault="00D30F1E" w:rsidP="00C26133">
            <w:pPr>
              <w:jc w:val="center"/>
            </w:pPr>
            <w:r>
              <w:t>-</w:t>
            </w:r>
          </w:p>
        </w:tc>
      </w:tr>
      <w:tr w:rsidR="00D30F1E" w:rsidRPr="007B6156" w:rsidTr="00D30F1E">
        <w:tc>
          <w:tcPr>
            <w:tcW w:w="5204" w:type="dxa"/>
          </w:tcPr>
          <w:p w:rsidR="00D30F1E" w:rsidRPr="00511E5B" w:rsidRDefault="00D30F1E" w:rsidP="00C26133">
            <w:r>
              <w:t xml:space="preserve">Единый сельскохозяйственный налог </w:t>
            </w:r>
          </w:p>
        </w:tc>
        <w:tc>
          <w:tcPr>
            <w:tcW w:w="1992" w:type="dxa"/>
          </w:tcPr>
          <w:p w:rsidR="00D30F1E" w:rsidRPr="00511E5B" w:rsidRDefault="00D30F1E" w:rsidP="00C26133">
            <w:pPr>
              <w:jc w:val="center"/>
            </w:pPr>
            <w:r>
              <w:t>- 677,4</w:t>
            </w:r>
          </w:p>
        </w:tc>
        <w:tc>
          <w:tcPr>
            <w:tcW w:w="1980" w:type="dxa"/>
          </w:tcPr>
          <w:p w:rsidR="00D30F1E" w:rsidRDefault="00D30F1E" w:rsidP="00C26133">
            <w:pPr>
              <w:jc w:val="center"/>
            </w:pPr>
            <w:r>
              <w:t>2,91</w:t>
            </w:r>
          </w:p>
        </w:tc>
        <w:tc>
          <w:tcPr>
            <w:tcW w:w="1396" w:type="dxa"/>
          </w:tcPr>
          <w:p w:rsidR="00D30F1E" w:rsidRDefault="00D30F1E" w:rsidP="00C26133">
            <w:pPr>
              <w:jc w:val="center"/>
            </w:pPr>
            <w:r>
              <w:t>0,42</w:t>
            </w:r>
          </w:p>
        </w:tc>
      </w:tr>
      <w:tr w:rsidR="00D30F1E" w:rsidRPr="007B6156" w:rsidTr="00D30F1E">
        <w:tc>
          <w:tcPr>
            <w:tcW w:w="5204" w:type="dxa"/>
          </w:tcPr>
          <w:p w:rsidR="00D30F1E" w:rsidRPr="00511E5B" w:rsidRDefault="00D30F1E" w:rsidP="00C26133">
            <w:pPr>
              <w:jc w:val="both"/>
            </w:pPr>
            <w:r w:rsidRPr="00511E5B">
              <w:t>Единый налог на вмененный доход для отдельных видов деятельности</w:t>
            </w:r>
          </w:p>
        </w:tc>
        <w:tc>
          <w:tcPr>
            <w:tcW w:w="1992" w:type="dxa"/>
          </w:tcPr>
          <w:p w:rsidR="00D30F1E" w:rsidRPr="00511E5B" w:rsidRDefault="00D30F1E" w:rsidP="00C26133">
            <w:pPr>
              <w:jc w:val="center"/>
            </w:pPr>
            <w:r>
              <w:t>17 298,4</w:t>
            </w:r>
          </w:p>
        </w:tc>
        <w:tc>
          <w:tcPr>
            <w:tcW w:w="1980" w:type="dxa"/>
          </w:tcPr>
          <w:p w:rsidR="00D30F1E" w:rsidRPr="00511E5B" w:rsidRDefault="00D30F1E" w:rsidP="00C26133">
            <w:pPr>
              <w:jc w:val="center"/>
            </w:pPr>
            <w:r>
              <w:t>18 301,98</w:t>
            </w:r>
          </w:p>
        </w:tc>
        <w:tc>
          <w:tcPr>
            <w:tcW w:w="1396" w:type="dxa"/>
          </w:tcPr>
          <w:p w:rsidR="00D30F1E" w:rsidRPr="00511E5B" w:rsidRDefault="00D30F1E" w:rsidP="00C26133">
            <w:pPr>
              <w:jc w:val="center"/>
            </w:pPr>
            <w:r>
              <w:t>105,8</w:t>
            </w:r>
          </w:p>
        </w:tc>
      </w:tr>
      <w:tr w:rsidR="00D30F1E" w:rsidRPr="007B6156" w:rsidTr="00D30F1E">
        <w:tc>
          <w:tcPr>
            <w:tcW w:w="5204" w:type="dxa"/>
          </w:tcPr>
          <w:p w:rsidR="00D30F1E" w:rsidRPr="00511E5B" w:rsidRDefault="00D30F1E" w:rsidP="00C26133">
            <w:pPr>
              <w:jc w:val="both"/>
            </w:pPr>
            <w:r>
              <w:t xml:space="preserve">Налоги на имущество организаций </w:t>
            </w:r>
          </w:p>
        </w:tc>
        <w:tc>
          <w:tcPr>
            <w:tcW w:w="1992" w:type="dxa"/>
          </w:tcPr>
          <w:p w:rsidR="00D30F1E" w:rsidRPr="00511E5B" w:rsidRDefault="00D30F1E" w:rsidP="00C26133">
            <w:pPr>
              <w:jc w:val="center"/>
            </w:pPr>
            <w:r>
              <w:t>11 139,8</w:t>
            </w:r>
          </w:p>
        </w:tc>
        <w:tc>
          <w:tcPr>
            <w:tcW w:w="1980" w:type="dxa"/>
          </w:tcPr>
          <w:p w:rsidR="00D30F1E" w:rsidRPr="00511E5B" w:rsidRDefault="00D30F1E" w:rsidP="00C26133">
            <w:pPr>
              <w:jc w:val="center"/>
            </w:pPr>
            <w:r>
              <w:t>11 692,81</w:t>
            </w:r>
          </w:p>
        </w:tc>
        <w:tc>
          <w:tcPr>
            <w:tcW w:w="1396" w:type="dxa"/>
          </w:tcPr>
          <w:p w:rsidR="00D30F1E" w:rsidRPr="00511E5B" w:rsidRDefault="00D30F1E" w:rsidP="00C26133">
            <w:pPr>
              <w:jc w:val="center"/>
            </w:pPr>
            <w:r>
              <w:t>104,9</w:t>
            </w:r>
          </w:p>
        </w:tc>
      </w:tr>
      <w:tr w:rsidR="00D30F1E" w:rsidRPr="007B6156" w:rsidTr="00D30F1E">
        <w:tc>
          <w:tcPr>
            <w:tcW w:w="5204" w:type="dxa"/>
          </w:tcPr>
          <w:p w:rsidR="00D30F1E" w:rsidRPr="00511E5B" w:rsidRDefault="00D30F1E" w:rsidP="00C26133">
            <w:pPr>
              <w:jc w:val="both"/>
            </w:pPr>
            <w:r>
              <w:t>Налоги на имущество физических лиц</w:t>
            </w:r>
          </w:p>
        </w:tc>
        <w:tc>
          <w:tcPr>
            <w:tcW w:w="1992" w:type="dxa"/>
          </w:tcPr>
          <w:p w:rsidR="00D30F1E" w:rsidRPr="00511E5B" w:rsidRDefault="00D30F1E" w:rsidP="00C26133">
            <w:pPr>
              <w:jc w:val="center"/>
            </w:pPr>
            <w:r>
              <w:t>7 292,8</w:t>
            </w:r>
          </w:p>
        </w:tc>
        <w:tc>
          <w:tcPr>
            <w:tcW w:w="1980" w:type="dxa"/>
          </w:tcPr>
          <w:p w:rsidR="00D30F1E" w:rsidRPr="00511E5B" w:rsidRDefault="00D30F1E" w:rsidP="00C26133">
            <w:pPr>
              <w:jc w:val="center"/>
            </w:pPr>
            <w:r>
              <w:t>8 625,89</w:t>
            </w:r>
          </w:p>
        </w:tc>
        <w:tc>
          <w:tcPr>
            <w:tcW w:w="1396" w:type="dxa"/>
          </w:tcPr>
          <w:p w:rsidR="00D30F1E" w:rsidRPr="00511E5B" w:rsidRDefault="00D30F1E" w:rsidP="00C26133">
            <w:pPr>
              <w:jc w:val="center"/>
            </w:pPr>
            <w:r>
              <w:t>118,3</w:t>
            </w:r>
          </w:p>
        </w:tc>
      </w:tr>
      <w:tr w:rsidR="00D30F1E" w:rsidRPr="007B6156" w:rsidTr="00D30F1E">
        <w:tc>
          <w:tcPr>
            <w:tcW w:w="5204" w:type="dxa"/>
          </w:tcPr>
          <w:p w:rsidR="00D30F1E" w:rsidRPr="00511E5B" w:rsidRDefault="00D30F1E" w:rsidP="00C26133">
            <w:pPr>
              <w:jc w:val="both"/>
            </w:pPr>
            <w:r>
              <w:t>Земельный налог</w:t>
            </w:r>
          </w:p>
        </w:tc>
        <w:tc>
          <w:tcPr>
            <w:tcW w:w="1992" w:type="dxa"/>
          </w:tcPr>
          <w:p w:rsidR="00D30F1E" w:rsidRPr="00511E5B" w:rsidRDefault="00D30F1E" w:rsidP="00C26133">
            <w:pPr>
              <w:jc w:val="center"/>
            </w:pPr>
            <w:r>
              <w:t>15 669,3</w:t>
            </w:r>
          </w:p>
        </w:tc>
        <w:tc>
          <w:tcPr>
            <w:tcW w:w="1980" w:type="dxa"/>
          </w:tcPr>
          <w:p w:rsidR="00D30F1E" w:rsidRPr="00511E5B" w:rsidRDefault="00D30F1E" w:rsidP="00C26133">
            <w:pPr>
              <w:jc w:val="center"/>
            </w:pPr>
            <w:r>
              <w:t>14 371,56</w:t>
            </w:r>
          </w:p>
        </w:tc>
        <w:tc>
          <w:tcPr>
            <w:tcW w:w="1396" w:type="dxa"/>
          </w:tcPr>
          <w:p w:rsidR="00D30F1E" w:rsidRPr="00511E5B" w:rsidRDefault="00D30F1E" w:rsidP="00C26133">
            <w:pPr>
              <w:jc w:val="center"/>
            </w:pPr>
            <w:r>
              <w:t>91,7</w:t>
            </w:r>
          </w:p>
        </w:tc>
      </w:tr>
      <w:tr w:rsidR="00D30F1E" w:rsidRPr="007B6156" w:rsidTr="00D30F1E">
        <w:tc>
          <w:tcPr>
            <w:tcW w:w="5204" w:type="dxa"/>
          </w:tcPr>
          <w:p w:rsidR="00D30F1E" w:rsidRPr="00511E5B" w:rsidRDefault="00D30F1E" w:rsidP="00C26133">
            <w:pPr>
              <w:jc w:val="both"/>
            </w:pPr>
            <w:r>
              <w:t>Госпошлина</w:t>
            </w:r>
          </w:p>
        </w:tc>
        <w:tc>
          <w:tcPr>
            <w:tcW w:w="1992" w:type="dxa"/>
          </w:tcPr>
          <w:p w:rsidR="00D30F1E" w:rsidRPr="00511E5B" w:rsidRDefault="00D30F1E" w:rsidP="00C26133">
            <w:pPr>
              <w:jc w:val="center"/>
            </w:pPr>
            <w:r>
              <w:t>3 205,1</w:t>
            </w:r>
          </w:p>
        </w:tc>
        <w:tc>
          <w:tcPr>
            <w:tcW w:w="1980" w:type="dxa"/>
          </w:tcPr>
          <w:p w:rsidR="00D30F1E" w:rsidRPr="00511E5B" w:rsidRDefault="00D30F1E" w:rsidP="00C26133">
            <w:pPr>
              <w:jc w:val="center"/>
            </w:pPr>
            <w:r>
              <w:t>3 266,28</w:t>
            </w:r>
          </w:p>
        </w:tc>
        <w:tc>
          <w:tcPr>
            <w:tcW w:w="1396" w:type="dxa"/>
          </w:tcPr>
          <w:p w:rsidR="00D30F1E" w:rsidRPr="00511E5B" w:rsidRDefault="00D30F1E" w:rsidP="00C26133">
            <w:pPr>
              <w:jc w:val="center"/>
            </w:pPr>
            <w:r>
              <w:t>101,9</w:t>
            </w:r>
          </w:p>
        </w:tc>
      </w:tr>
      <w:tr w:rsidR="00D30F1E" w:rsidRPr="007B6156" w:rsidTr="00D30F1E">
        <w:tc>
          <w:tcPr>
            <w:tcW w:w="5204" w:type="dxa"/>
          </w:tcPr>
          <w:p w:rsidR="00D30F1E" w:rsidRDefault="00D30F1E" w:rsidP="00C26133">
            <w:pPr>
              <w:jc w:val="both"/>
            </w:pPr>
            <w:r>
              <w:t xml:space="preserve">Задолженность и перерасчет по отмененным налогам </w:t>
            </w:r>
          </w:p>
        </w:tc>
        <w:tc>
          <w:tcPr>
            <w:tcW w:w="1992" w:type="dxa"/>
          </w:tcPr>
          <w:p w:rsidR="00D30F1E" w:rsidRDefault="00D30F1E" w:rsidP="00C26133">
            <w:pPr>
              <w:jc w:val="center"/>
            </w:pPr>
            <w:r>
              <w:t>0</w:t>
            </w:r>
          </w:p>
        </w:tc>
        <w:tc>
          <w:tcPr>
            <w:tcW w:w="1980" w:type="dxa"/>
          </w:tcPr>
          <w:p w:rsidR="00D30F1E" w:rsidRDefault="00D30F1E" w:rsidP="00C26133">
            <w:pPr>
              <w:jc w:val="center"/>
            </w:pPr>
            <w:r>
              <w:t>1,58</w:t>
            </w:r>
          </w:p>
        </w:tc>
        <w:tc>
          <w:tcPr>
            <w:tcW w:w="1396" w:type="dxa"/>
          </w:tcPr>
          <w:p w:rsidR="00D30F1E" w:rsidRDefault="00D30F1E" w:rsidP="00C26133">
            <w:pPr>
              <w:jc w:val="center"/>
            </w:pPr>
            <w:r>
              <w:t>-</w:t>
            </w:r>
          </w:p>
        </w:tc>
      </w:tr>
      <w:tr w:rsidR="00D30F1E" w:rsidRPr="00511E5B" w:rsidTr="00D30F1E">
        <w:tc>
          <w:tcPr>
            <w:tcW w:w="5204" w:type="dxa"/>
          </w:tcPr>
          <w:p w:rsidR="00D30F1E" w:rsidRPr="00511E5B" w:rsidRDefault="00D30F1E" w:rsidP="00C26133">
            <w:pPr>
              <w:jc w:val="both"/>
              <w:rPr>
                <w:b/>
              </w:rPr>
            </w:pPr>
            <w:r w:rsidRPr="00511E5B">
              <w:rPr>
                <w:b/>
              </w:rPr>
              <w:t xml:space="preserve">Неналоговые доходы </w:t>
            </w:r>
          </w:p>
        </w:tc>
        <w:tc>
          <w:tcPr>
            <w:tcW w:w="1992" w:type="dxa"/>
          </w:tcPr>
          <w:p w:rsidR="00D30F1E" w:rsidRPr="00511E5B" w:rsidRDefault="00D30F1E" w:rsidP="00C26133">
            <w:pPr>
              <w:jc w:val="center"/>
              <w:rPr>
                <w:b/>
              </w:rPr>
            </w:pPr>
            <w:r w:rsidRPr="00511E5B">
              <w:rPr>
                <w:b/>
              </w:rPr>
              <w:t>82 952,8</w:t>
            </w:r>
          </w:p>
        </w:tc>
        <w:tc>
          <w:tcPr>
            <w:tcW w:w="1980" w:type="dxa"/>
          </w:tcPr>
          <w:p w:rsidR="00D30F1E" w:rsidRPr="00511E5B" w:rsidRDefault="00D30F1E" w:rsidP="00C26133">
            <w:pPr>
              <w:jc w:val="center"/>
              <w:rPr>
                <w:b/>
              </w:rPr>
            </w:pPr>
            <w:r w:rsidRPr="00511E5B">
              <w:rPr>
                <w:b/>
              </w:rPr>
              <w:t>86 190,33</w:t>
            </w:r>
          </w:p>
        </w:tc>
        <w:tc>
          <w:tcPr>
            <w:tcW w:w="1396" w:type="dxa"/>
          </w:tcPr>
          <w:p w:rsidR="00D30F1E" w:rsidRPr="00511E5B" w:rsidRDefault="00D30F1E" w:rsidP="00C26133">
            <w:pPr>
              <w:jc w:val="center"/>
              <w:rPr>
                <w:b/>
              </w:rPr>
            </w:pPr>
            <w:r w:rsidRPr="00511E5B">
              <w:rPr>
                <w:b/>
              </w:rPr>
              <w:t>103,9</w:t>
            </w:r>
          </w:p>
        </w:tc>
      </w:tr>
      <w:tr w:rsidR="00D30F1E" w:rsidRPr="00091F0C" w:rsidTr="00D30F1E">
        <w:tc>
          <w:tcPr>
            <w:tcW w:w="5204" w:type="dxa"/>
          </w:tcPr>
          <w:p w:rsidR="00D30F1E" w:rsidRPr="00091F0C" w:rsidRDefault="00D30F1E" w:rsidP="00C26133">
            <w:pPr>
              <w:rPr>
                <w:i/>
              </w:rPr>
            </w:pPr>
            <w:r w:rsidRPr="00091F0C">
              <w:rPr>
                <w:i/>
              </w:rPr>
              <w:t>Доходы от использования муниципального имущества</w:t>
            </w:r>
          </w:p>
        </w:tc>
        <w:tc>
          <w:tcPr>
            <w:tcW w:w="1992" w:type="dxa"/>
          </w:tcPr>
          <w:p w:rsidR="00D30F1E" w:rsidRPr="00091F0C" w:rsidRDefault="00D30F1E" w:rsidP="00C26133">
            <w:pPr>
              <w:jc w:val="center"/>
              <w:rPr>
                <w:i/>
              </w:rPr>
            </w:pPr>
            <w:r w:rsidRPr="00091F0C">
              <w:rPr>
                <w:i/>
              </w:rPr>
              <w:t>40 024,8</w:t>
            </w:r>
          </w:p>
        </w:tc>
        <w:tc>
          <w:tcPr>
            <w:tcW w:w="1980" w:type="dxa"/>
          </w:tcPr>
          <w:p w:rsidR="00D30F1E" w:rsidRPr="00091F0C" w:rsidRDefault="00D30F1E" w:rsidP="00C26133">
            <w:pPr>
              <w:jc w:val="center"/>
              <w:rPr>
                <w:i/>
              </w:rPr>
            </w:pPr>
            <w:r w:rsidRPr="00091F0C">
              <w:rPr>
                <w:i/>
              </w:rPr>
              <w:t>26 336,04</w:t>
            </w:r>
          </w:p>
        </w:tc>
        <w:tc>
          <w:tcPr>
            <w:tcW w:w="1396" w:type="dxa"/>
          </w:tcPr>
          <w:p w:rsidR="00D30F1E" w:rsidRPr="00091F0C" w:rsidRDefault="00D30F1E" w:rsidP="00C26133">
            <w:pPr>
              <w:jc w:val="center"/>
              <w:rPr>
                <w:i/>
              </w:rPr>
            </w:pPr>
            <w:r w:rsidRPr="00091F0C">
              <w:rPr>
                <w:i/>
              </w:rPr>
              <w:t>65,8</w:t>
            </w:r>
          </w:p>
        </w:tc>
      </w:tr>
      <w:tr w:rsidR="00D30F1E" w:rsidRPr="007B6156" w:rsidTr="00D30F1E">
        <w:tc>
          <w:tcPr>
            <w:tcW w:w="5204" w:type="dxa"/>
          </w:tcPr>
          <w:p w:rsidR="00D30F1E" w:rsidRDefault="00D30F1E" w:rsidP="00C26133">
            <w:pPr>
              <w:jc w:val="both"/>
            </w:pPr>
            <w:proofErr w:type="gramStart"/>
            <w:r>
              <w:t>Доходы</w:t>
            </w:r>
            <w:proofErr w:type="gramEnd"/>
            <w:r>
              <w:t xml:space="preserve"> получаемые в виде арендной платы  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92" w:type="dxa"/>
          </w:tcPr>
          <w:p w:rsidR="00D30F1E" w:rsidRPr="00511E5B" w:rsidRDefault="00D30F1E" w:rsidP="00C26133">
            <w:pPr>
              <w:jc w:val="center"/>
            </w:pPr>
            <w:r>
              <w:t>38 052,0</w:t>
            </w:r>
          </w:p>
        </w:tc>
        <w:tc>
          <w:tcPr>
            <w:tcW w:w="1980" w:type="dxa"/>
          </w:tcPr>
          <w:p w:rsidR="00D30F1E" w:rsidRPr="00511E5B" w:rsidRDefault="00D30F1E" w:rsidP="00C26133">
            <w:pPr>
              <w:jc w:val="center"/>
            </w:pPr>
            <w:r>
              <w:t>24 716,35</w:t>
            </w:r>
          </w:p>
        </w:tc>
        <w:tc>
          <w:tcPr>
            <w:tcW w:w="1396" w:type="dxa"/>
          </w:tcPr>
          <w:p w:rsidR="00D30F1E" w:rsidRPr="00511E5B" w:rsidRDefault="00D30F1E" w:rsidP="00C26133">
            <w:pPr>
              <w:jc w:val="center"/>
            </w:pPr>
            <w:r>
              <w:t>64,9</w:t>
            </w:r>
          </w:p>
        </w:tc>
      </w:tr>
      <w:tr w:rsidR="00D30F1E" w:rsidRPr="007B6156" w:rsidTr="00D30F1E">
        <w:tc>
          <w:tcPr>
            <w:tcW w:w="5204" w:type="dxa"/>
          </w:tcPr>
          <w:p w:rsidR="00D30F1E" w:rsidRDefault="00D30F1E" w:rsidP="00C26133">
            <w:r>
              <w:t>Доходы от сдачи в аренду имущества, находящегося в оперативном управлении городских округов</w:t>
            </w:r>
          </w:p>
        </w:tc>
        <w:tc>
          <w:tcPr>
            <w:tcW w:w="1992" w:type="dxa"/>
          </w:tcPr>
          <w:p w:rsidR="00D30F1E" w:rsidRPr="00511E5B" w:rsidRDefault="00D30F1E" w:rsidP="00C26133">
            <w:pPr>
              <w:jc w:val="center"/>
            </w:pPr>
            <w:r>
              <w:t>859,7</w:t>
            </w:r>
          </w:p>
        </w:tc>
        <w:tc>
          <w:tcPr>
            <w:tcW w:w="1980" w:type="dxa"/>
          </w:tcPr>
          <w:p w:rsidR="00D30F1E" w:rsidRPr="00511E5B" w:rsidRDefault="00D30F1E" w:rsidP="00C26133">
            <w:pPr>
              <w:jc w:val="center"/>
            </w:pPr>
            <w:r>
              <w:t>894,60</w:t>
            </w:r>
          </w:p>
        </w:tc>
        <w:tc>
          <w:tcPr>
            <w:tcW w:w="1396" w:type="dxa"/>
          </w:tcPr>
          <w:p w:rsidR="00D30F1E" w:rsidRPr="00511E5B" w:rsidRDefault="00D30F1E" w:rsidP="00C26133">
            <w:pPr>
              <w:jc w:val="center"/>
            </w:pPr>
            <w:r>
              <w:t>104,1</w:t>
            </w:r>
          </w:p>
        </w:tc>
      </w:tr>
      <w:tr w:rsidR="00D30F1E" w:rsidRPr="007B6156" w:rsidTr="00D30F1E">
        <w:tc>
          <w:tcPr>
            <w:tcW w:w="5204" w:type="dxa"/>
          </w:tcPr>
          <w:p w:rsidR="00D30F1E" w:rsidRDefault="00D30F1E" w:rsidP="00C26133"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92" w:type="dxa"/>
          </w:tcPr>
          <w:p w:rsidR="00D30F1E" w:rsidRPr="00511E5B" w:rsidRDefault="00D30F1E" w:rsidP="00C26133">
            <w:pPr>
              <w:jc w:val="center"/>
            </w:pPr>
            <w:r>
              <w:t>119,2</w:t>
            </w:r>
          </w:p>
        </w:tc>
        <w:tc>
          <w:tcPr>
            <w:tcW w:w="1980" w:type="dxa"/>
          </w:tcPr>
          <w:p w:rsidR="00D30F1E" w:rsidRPr="00511E5B" w:rsidRDefault="00D30F1E" w:rsidP="00C26133">
            <w:pPr>
              <w:jc w:val="center"/>
            </w:pPr>
            <w:r>
              <w:t>560,08</w:t>
            </w:r>
          </w:p>
        </w:tc>
        <w:tc>
          <w:tcPr>
            <w:tcW w:w="1396" w:type="dxa"/>
          </w:tcPr>
          <w:p w:rsidR="00D30F1E" w:rsidRPr="00511E5B" w:rsidRDefault="00D30F1E" w:rsidP="00C26133">
            <w:pPr>
              <w:jc w:val="center"/>
            </w:pPr>
            <w:r>
              <w:t>469,8</w:t>
            </w:r>
          </w:p>
        </w:tc>
      </w:tr>
      <w:tr w:rsidR="00D30F1E" w:rsidRPr="007B6156" w:rsidTr="00D30F1E">
        <w:tc>
          <w:tcPr>
            <w:tcW w:w="5204" w:type="dxa"/>
          </w:tcPr>
          <w:p w:rsidR="00D30F1E" w:rsidRDefault="00D30F1E" w:rsidP="00C26133">
            <w:pPr>
              <w:jc w:val="both"/>
            </w:pPr>
            <w:r>
              <w:t>Прочие доходы от использования имущества</w:t>
            </w:r>
          </w:p>
        </w:tc>
        <w:tc>
          <w:tcPr>
            <w:tcW w:w="1992" w:type="dxa"/>
          </w:tcPr>
          <w:p w:rsidR="00D30F1E" w:rsidRPr="00511E5B" w:rsidRDefault="00D30F1E" w:rsidP="00C26133">
            <w:pPr>
              <w:jc w:val="center"/>
            </w:pPr>
            <w:r>
              <w:t>993,9</w:t>
            </w:r>
          </w:p>
        </w:tc>
        <w:tc>
          <w:tcPr>
            <w:tcW w:w="1980" w:type="dxa"/>
          </w:tcPr>
          <w:p w:rsidR="00D30F1E" w:rsidRPr="00511E5B" w:rsidRDefault="00D30F1E" w:rsidP="00C26133">
            <w:pPr>
              <w:jc w:val="center"/>
            </w:pPr>
            <w:r>
              <w:t>165,01</w:t>
            </w:r>
          </w:p>
        </w:tc>
        <w:tc>
          <w:tcPr>
            <w:tcW w:w="1396" w:type="dxa"/>
          </w:tcPr>
          <w:p w:rsidR="00D30F1E" w:rsidRPr="00511E5B" w:rsidRDefault="00D30F1E" w:rsidP="00C26133">
            <w:pPr>
              <w:jc w:val="center"/>
            </w:pPr>
            <w:r>
              <w:t>16,6</w:t>
            </w:r>
          </w:p>
        </w:tc>
      </w:tr>
      <w:tr w:rsidR="00D30F1E" w:rsidRPr="00091F0C" w:rsidTr="00D30F1E">
        <w:tc>
          <w:tcPr>
            <w:tcW w:w="5204" w:type="dxa"/>
          </w:tcPr>
          <w:p w:rsidR="00D30F1E" w:rsidRPr="00091F0C" w:rsidRDefault="00D30F1E" w:rsidP="00C26133">
            <w:pPr>
              <w:jc w:val="both"/>
              <w:rPr>
                <w:i/>
              </w:rPr>
            </w:pPr>
            <w:r w:rsidRPr="00091F0C">
              <w:rPr>
                <w:i/>
              </w:rPr>
              <w:t>Платежи при пользовании природными ресурсами</w:t>
            </w:r>
          </w:p>
        </w:tc>
        <w:tc>
          <w:tcPr>
            <w:tcW w:w="1992" w:type="dxa"/>
          </w:tcPr>
          <w:p w:rsidR="00D30F1E" w:rsidRPr="00091F0C" w:rsidRDefault="00D30F1E" w:rsidP="00C26133">
            <w:pPr>
              <w:jc w:val="center"/>
              <w:rPr>
                <w:i/>
              </w:rPr>
            </w:pPr>
            <w:r>
              <w:rPr>
                <w:i/>
              </w:rPr>
              <w:t>476,60</w:t>
            </w:r>
          </w:p>
        </w:tc>
        <w:tc>
          <w:tcPr>
            <w:tcW w:w="1980" w:type="dxa"/>
          </w:tcPr>
          <w:p w:rsidR="00D30F1E" w:rsidRPr="00091F0C" w:rsidRDefault="00D30F1E" w:rsidP="00C26133">
            <w:pPr>
              <w:jc w:val="center"/>
              <w:rPr>
                <w:i/>
              </w:rPr>
            </w:pPr>
            <w:r w:rsidRPr="00091F0C">
              <w:rPr>
                <w:i/>
              </w:rPr>
              <w:t>197,34</w:t>
            </w:r>
          </w:p>
        </w:tc>
        <w:tc>
          <w:tcPr>
            <w:tcW w:w="1396" w:type="dxa"/>
          </w:tcPr>
          <w:p w:rsidR="00D30F1E" w:rsidRPr="00091F0C" w:rsidRDefault="00D30F1E" w:rsidP="00C26133">
            <w:pPr>
              <w:jc w:val="center"/>
              <w:rPr>
                <w:i/>
              </w:rPr>
            </w:pPr>
            <w:r w:rsidRPr="00091F0C">
              <w:rPr>
                <w:i/>
              </w:rPr>
              <w:t>41,4</w:t>
            </w:r>
          </w:p>
        </w:tc>
      </w:tr>
      <w:tr w:rsidR="00D30F1E" w:rsidRPr="00091F0C" w:rsidTr="00D30F1E">
        <w:tc>
          <w:tcPr>
            <w:tcW w:w="5204" w:type="dxa"/>
          </w:tcPr>
          <w:p w:rsidR="00D30F1E" w:rsidRPr="00091F0C" w:rsidRDefault="00D30F1E" w:rsidP="00C26133">
            <w:pPr>
              <w:jc w:val="both"/>
              <w:rPr>
                <w:i/>
              </w:rPr>
            </w:pPr>
            <w:r w:rsidRPr="00091F0C">
              <w:rPr>
                <w:i/>
              </w:rPr>
              <w:lastRenderedPageBreak/>
              <w:t>Доходы от продажи имущества</w:t>
            </w:r>
          </w:p>
        </w:tc>
        <w:tc>
          <w:tcPr>
            <w:tcW w:w="1992" w:type="dxa"/>
          </w:tcPr>
          <w:p w:rsidR="00D30F1E" w:rsidRPr="00091F0C" w:rsidRDefault="00D30F1E" w:rsidP="00C26133">
            <w:pPr>
              <w:jc w:val="center"/>
              <w:rPr>
                <w:i/>
              </w:rPr>
            </w:pPr>
            <w:r w:rsidRPr="00091F0C">
              <w:rPr>
                <w:i/>
              </w:rPr>
              <w:t>21 975,3</w:t>
            </w:r>
          </w:p>
        </w:tc>
        <w:tc>
          <w:tcPr>
            <w:tcW w:w="1980" w:type="dxa"/>
          </w:tcPr>
          <w:p w:rsidR="00D30F1E" w:rsidRPr="00091F0C" w:rsidRDefault="00D30F1E" w:rsidP="00C26133">
            <w:pPr>
              <w:jc w:val="center"/>
              <w:rPr>
                <w:i/>
              </w:rPr>
            </w:pPr>
            <w:r w:rsidRPr="00091F0C">
              <w:rPr>
                <w:i/>
              </w:rPr>
              <w:t>54 322,87</w:t>
            </w:r>
          </w:p>
        </w:tc>
        <w:tc>
          <w:tcPr>
            <w:tcW w:w="1396" w:type="dxa"/>
          </w:tcPr>
          <w:p w:rsidR="00D30F1E" w:rsidRPr="00091F0C" w:rsidRDefault="00D30F1E" w:rsidP="00C26133">
            <w:pPr>
              <w:jc w:val="center"/>
              <w:rPr>
                <w:i/>
              </w:rPr>
            </w:pPr>
            <w:r w:rsidRPr="00091F0C">
              <w:rPr>
                <w:i/>
              </w:rPr>
              <w:t>247,2</w:t>
            </w:r>
          </w:p>
        </w:tc>
      </w:tr>
      <w:tr w:rsidR="00D30F1E" w:rsidRPr="00091F0C" w:rsidTr="00D30F1E">
        <w:tc>
          <w:tcPr>
            <w:tcW w:w="5204" w:type="dxa"/>
          </w:tcPr>
          <w:p w:rsidR="00D30F1E" w:rsidRPr="00091F0C" w:rsidRDefault="00D30F1E" w:rsidP="00C26133">
            <w:pPr>
              <w:jc w:val="both"/>
              <w:rPr>
                <w:b/>
              </w:rPr>
            </w:pPr>
            <w:r w:rsidRPr="00091F0C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92" w:type="dxa"/>
          </w:tcPr>
          <w:p w:rsidR="00D30F1E" w:rsidRPr="00091F0C" w:rsidRDefault="00D30F1E" w:rsidP="00C26133">
            <w:pPr>
              <w:jc w:val="center"/>
              <w:rPr>
                <w:b/>
              </w:rPr>
            </w:pPr>
            <w:r w:rsidRPr="00091F0C">
              <w:rPr>
                <w:b/>
              </w:rPr>
              <w:t>16 196,8</w:t>
            </w:r>
          </w:p>
        </w:tc>
        <w:tc>
          <w:tcPr>
            <w:tcW w:w="1980" w:type="dxa"/>
          </w:tcPr>
          <w:p w:rsidR="00D30F1E" w:rsidRPr="00091F0C" w:rsidRDefault="00D30F1E" w:rsidP="00C26133">
            <w:pPr>
              <w:jc w:val="center"/>
              <w:rPr>
                <w:b/>
              </w:rPr>
            </w:pPr>
            <w:r w:rsidRPr="00091F0C">
              <w:rPr>
                <w:b/>
              </w:rPr>
              <w:t>2 146,84</w:t>
            </w:r>
          </w:p>
        </w:tc>
        <w:tc>
          <w:tcPr>
            <w:tcW w:w="1396" w:type="dxa"/>
          </w:tcPr>
          <w:p w:rsidR="00D30F1E" w:rsidRPr="00091F0C" w:rsidRDefault="00D30F1E" w:rsidP="00C26133">
            <w:pPr>
              <w:jc w:val="center"/>
              <w:rPr>
                <w:b/>
              </w:rPr>
            </w:pPr>
            <w:r w:rsidRPr="00091F0C">
              <w:rPr>
                <w:b/>
              </w:rPr>
              <w:t>13,3</w:t>
            </w:r>
          </w:p>
        </w:tc>
      </w:tr>
      <w:tr w:rsidR="00D30F1E" w:rsidRPr="00091F0C" w:rsidTr="00D30F1E">
        <w:tc>
          <w:tcPr>
            <w:tcW w:w="5204" w:type="dxa"/>
          </w:tcPr>
          <w:p w:rsidR="00D30F1E" w:rsidRPr="00091F0C" w:rsidRDefault="00D30F1E" w:rsidP="00C26133">
            <w:pPr>
              <w:jc w:val="both"/>
              <w:rPr>
                <w:b/>
              </w:rPr>
            </w:pPr>
            <w:r w:rsidRPr="00091F0C">
              <w:rPr>
                <w:b/>
              </w:rPr>
              <w:t>Штрафы, санкции, возмещение ущерба</w:t>
            </w:r>
          </w:p>
        </w:tc>
        <w:tc>
          <w:tcPr>
            <w:tcW w:w="1992" w:type="dxa"/>
          </w:tcPr>
          <w:p w:rsidR="00D30F1E" w:rsidRPr="00091F0C" w:rsidRDefault="00D30F1E" w:rsidP="00C26133">
            <w:pPr>
              <w:jc w:val="center"/>
              <w:rPr>
                <w:b/>
              </w:rPr>
            </w:pPr>
            <w:r w:rsidRPr="00091F0C">
              <w:rPr>
                <w:b/>
              </w:rPr>
              <w:t>3 838,6</w:t>
            </w:r>
          </w:p>
        </w:tc>
        <w:tc>
          <w:tcPr>
            <w:tcW w:w="1980" w:type="dxa"/>
          </w:tcPr>
          <w:p w:rsidR="00D30F1E" w:rsidRPr="00091F0C" w:rsidRDefault="00D30F1E" w:rsidP="00C26133">
            <w:pPr>
              <w:jc w:val="center"/>
              <w:rPr>
                <w:b/>
              </w:rPr>
            </w:pPr>
            <w:r w:rsidRPr="00091F0C">
              <w:rPr>
                <w:b/>
              </w:rPr>
              <w:t>2 897,57</w:t>
            </w:r>
          </w:p>
        </w:tc>
        <w:tc>
          <w:tcPr>
            <w:tcW w:w="1396" w:type="dxa"/>
          </w:tcPr>
          <w:p w:rsidR="00D30F1E" w:rsidRPr="00091F0C" w:rsidRDefault="00D30F1E" w:rsidP="00C26133">
            <w:pPr>
              <w:jc w:val="center"/>
              <w:rPr>
                <w:b/>
              </w:rPr>
            </w:pPr>
            <w:r w:rsidRPr="00091F0C">
              <w:rPr>
                <w:b/>
              </w:rPr>
              <w:t>75,5</w:t>
            </w:r>
          </w:p>
        </w:tc>
      </w:tr>
      <w:tr w:rsidR="00D30F1E" w:rsidRPr="00091F0C" w:rsidTr="00D30F1E">
        <w:tc>
          <w:tcPr>
            <w:tcW w:w="5204" w:type="dxa"/>
          </w:tcPr>
          <w:p w:rsidR="00D30F1E" w:rsidRPr="00091F0C" w:rsidRDefault="00D30F1E" w:rsidP="00C26133">
            <w:pPr>
              <w:jc w:val="both"/>
              <w:rPr>
                <w:i/>
              </w:rPr>
            </w:pPr>
            <w:r w:rsidRPr="00091F0C">
              <w:rPr>
                <w:i/>
              </w:rPr>
              <w:t>Прочие неналоговые доходы</w:t>
            </w:r>
          </w:p>
        </w:tc>
        <w:tc>
          <w:tcPr>
            <w:tcW w:w="1992" w:type="dxa"/>
          </w:tcPr>
          <w:p w:rsidR="00D30F1E" w:rsidRPr="00091F0C" w:rsidRDefault="00D30F1E" w:rsidP="00C26133">
            <w:pPr>
              <w:jc w:val="center"/>
              <w:rPr>
                <w:i/>
              </w:rPr>
            </w:pPr>
            <w:r w:rsidRPr="00091F0C">
              <w:rPr>
                <w:i/>
              </w:rPr>
              <w:t>440,7</w:t>
            </w:r>
          </w:p>
        </w:tc>
        <w:tc>
          <w:tcPr>
            <w:tcW w:w="1980" w:type="dxa"/>
          </w:tcPr>
          <w:p w:rsidR="00D30F1E" w:rsidRPr="00091F0C" w:rsidRDefault="00D30F1E" w:rsidP="00C26133">
            <w:pPr>
              <w:jc w:val="center"/>
              <w:rPr>
                <w:i/>
              </w:rPr>
            </w:pPr>
            <w:r w:rsidRPr="00091F0C">
              <w:rPr>
                <w:i/>
              </w:rPr>
              <w:t>289,67</w:t>
            </w:r>
          </w:p>
        </w:tc>
        <w:tc>
          <w:tcPr>
            <w:tcW w:w="1396" w:type="dxa"/>
          </w:tcPr>
          <w:p w:rsidR="00D30F1E" w:rsidRPr="00091F0C" w:rsidRDefault="00D30F1E" w:rsidP="00C26133">
            <w:pPr>
              <w:jc w:val="center"/>
              <w:rPr>
                <w:i/>
              </w:rPr>
            </w:pPr>
            <w:r w:rsidRPr="00091F0C">
              <w:rPr>
                <w:i/>
              </w:rPr>
              <w:t>65,7</w:t>
            </w:r>
          </w:p>
        </w:tc>
      </w:tr>
      <w:tr w:rsidR="00D30F1E" w:rsidRPr="00BB503C" w:rsidTr="00D30F1E">
        <w:tc>
          <w:tcPr>
            <w:tcW w:w="5204" w:type="dxa"/>
          </w:tcPr>
          <w:p w:rsidR="00D30F1E" w:rsidRDefault="00D30F1E" w:rsidP="00C26133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992" w:type="dxa"/>
          </w:tcPr>
          <w:p w:rsidR="00D30F1E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>1 633 129,1</w:t>
            </w:r>
          </w:p>
        </w:tc>
        <w:tc>
          <w:tcPr>
            <w:tcW w:w="1980" w:type="dxa"/>
          </w:tcPr>
          <w:p w:rsidR="00D30F1E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>1  905 823,60</w:t>
            </w:r>
          </w:p>
        </w:tc>
        <w:tc>
          <w:tcPr>
            <w:tcW w:w="1396" w:type="dxa"/>
          </w:tcPr>
          <w:p w:rsidR="00D30F1E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>116,7</w:t>
            </w:r>
          </w:p>
        </w:tc>
      </w:tr>
      <w:tr w:rsidR="00D30F1E" w:rsidRPr="00BB503C" w:rsidTr="00D30F1E">
        <w:tc>
          <w:tcPr>
            <w:tcW w:w="5204" w:type="dxa"/>
          </w:tcPr>
          <w:p w:rsidR="00D30F1E" w:rsidRPr="00FE79EF" w:rsidRDefault="00D30F1E" w:rsidP="00C26133">
            <w:r w:rsidRPr="00FE79EF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92" w:type="dxa"/>
          </w:tcPr>
          <w:p w:rsidR="00D30F1E" w:rsidRPr="00FE79EF" w:rsidRDefault="00D30F1E" w:rsidP="00C26133">
            <w:pPr>
              <w:jc w:val="center"/>
            </w:pPr>
            <w:r w:rsidRPr="00FE79EF">
              <w:t>881 651,4</w:t>
            </w:r>
          </w:p>
        </w:tc>
        <w:tc>
          <w:tcPr>
            <w:tcW w:w="1980" w:type="dxa"/>
          </w:tcPr>
          <w:p w:rsidR="00D30F1E" w:rsidRPr="00FE79EF" w:rsidRDefault="00D30F1E" w:rsidP="00C26133">
            <w:pPr>
              <w:jc w:val="center"/>
            </w:pPr>
            <w:r w:rsidRPr="00FE79EF">
              <w:t>1 247 413,48</w:t>
            </w:r>
          </w:p>
        </w:tc>
        <w:tc>
          <w:tcPr>
            <w:tcW w:w="1396" w:type="dxa"/>
          </w:tcPr>
          <w:p w:rsidR="00D30F1E" w:rsidRPr="00FE79EF" w:rsidRDefault="00D30F1E" w:rsidP="00C26133">
            <w:pPr>
              <w:jc w:val="center"/>
            </w:pPr>
            <w:r w:rsidRPr="00FE79EF">
              <w:t>141,5</w:t>
            </w:r>
          </w:p>
        </w:tc>
      </w:tr>
      <w:tr w:rsidR="00D30F1E" w:rsidRPr="00BB503C" w:rsidTr="00D30F1E">
        <w:tc>
          <w:tcPr>
            <w:tcW w:w="5204" w:type="dxa"/>
          </w:tcPr>
          <w:p w:rsidR="00D30F1E" w:rsidRPr="00FE79EF" w:rsidRDefault="00D30F1E" w:rsidP="00C26133">
            <w:r w:rsidRPr="00FE79EF"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92" w:type="dxa"/>
          </w:tcPr>
          <w:p w:rsidR="00D30F1E" w:rsidRPr="00FE79EF" w:rsidRDefault="00D30F1E" w:rsidP="00C26133">
            <w:pPr>
              <w:jc w:val="center"/>
            </w:pPr>
            <w:r>
              <w:t>68 948,8</w:t>
            </w:r>
          </w:p>
        </w:tc>
        <w:tc>
          <w:tcPr>
            <w:tcW w:w="1980" w:type="dxa"/>
          </w:tcPr>
          <w:p w:rsidR="00D30F1E" w:rsidRPr="00FE79EF" w:rsidRDefault="00D30F1E" w:rsidP="00C26133">
            <w:pPr>
              <w:jc w:val="center"/>
            </w:pPr>
            <w:r>
              <w:t>90 500,95</w:t>
            </w:r>
          </w:p>
        </w:tc>
        <w:tc>
          <w:tcPr>
            <w:tcW w:w="1396" w:type="dxa"/>
          </w:tcPr>
          <w:p w:rsidR="00D30F1E" w:rsidRPr="00FE79EF" w:rsidRDefault="00D30F1E" w:rsidP="00C26133">
            <w:pPr>
              <w:jc w:val="center"/>
            </w:pPr>
            <w:r>
              <w:t>131,3</w:t>
            </w:r>
          </w:p>
        </w:tc>
      </w:tr>
      <w:tr w:rsidR="00D30F1E" w:rsidRPr="00BB503C" w:rsidTr="00D30F1E">
        <w:tc>
          <w:tcPr>
            <w:tcW w:w="5204" w:type="dxa"/>
          </w:tcPr>
          <w:p w:rsidR="00D30F1E" w:rsidRPr="00FE79EF" w:rsidRDefault="00D30F1E" w:rsidP="00C26133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92" w:type="dxa"/>
          </w:tcPr>
          <w:p w:rsidR="00D30F1E" w:rsidRPr="00FE79EF" w:rsidRDefault="00D30F1E" w:rsidP="00C26133">
            <w:pPr>
              <w:jc w:val="center"/>
            </w:pPr>
            <w:r>
              <w:t>347 345,6</w:t>
            </w:r>
          </w:p>
        </w:tc>
        <w:tc>
          <w:tcPr>
            <w:tcW w:w="1980" w:type="dxa"/>
          </w:tcPr>
          <w:p w:rsidR="00D30F1E" w:rsidRPr="00FE79EF" w:rsidRDefault="00D30F1E" w:rsidP="00C26133">
            <w:pPr>
              <w:jc w:val="center"/>
            </w:pPr>
            <w:r>
              <w:t>388 697,57</w:t>
            </w:r>
          </w:p>
        </w:tc>
        <w:tc>
          <w:tcPr>
            <w:tcW w:w="1396" w:type="dxa"/>
          </w:tcPr>
          <w:p w:rsidR="00D30F1E" w:rsidRPr="00FE79EF" w:rsidRDefault="00D30F1E" w:rsidP="00C26133">
            <w:pPr>
              <w:jc w:val="center"/>
            </w:pPr>
            <w:r>
              <w:t>111,9</w:t>
            </w:r>
          </w:p>
        </w:tc>
      </w:tr>
      <w:tr w:rsidR="00D30F1E" w:rsidRPr="00BB503C" w:rsidTr="00D30F1E">
        <w:tc>
          <w:tcPr>
            <w:tcW w:w="5204" w:type="dxa"/>
          </w:tcPr>
          <w:p w:rsidR="00D30F1E" w:rsidRDefault="00D30F1E" w:rsidP="00C26133">
            <w:r>
              <w:t>Иные межбюджетные трансферты</w:t>
            </w:r>
          </w:p>
        </w:tc>
        <w:tc>
          <w:tcPr>
            <w:tcW w:w="1992" w:type="dxa"/>
          </w:tcPr>
          <w:p w:rsidR="00D30F1E" w:rsidRDefault="00D30F1E" w:rsidP="00C26133">
            <w:pPr>
              <w:jc w:val="center"/>
            </w:pPr>
            <w:r>
              <w:t>335 183,3</w:t>
            </w:r>
          </w:p>
        </w:tc>
        <w:tc>
          <w:tcPr>
            <w:tcW w:w="1980" w:type="dxa"/>
          </w:tcPr>
          <w:p w:rsidR="00D30F1E" w:rsidRDefault="00D30F1E" w:rsidP="00C26133">
            <w:pPr>
              <w:jc w:val="center"/>
            </w:pPr>
            <w:r>
              <w:t>179 211,61</w:t>
            </w:r>
          </w:p>
        </w:tc>
        <w:tc>
          <w:tcPr>
            <w:tcW w:w="1396" w:type="dxa"/>
          </w:tcPr>
          <w:p w:rsidR="00D30F1E" w:rsidRDefault="00D30F1E" w:rsidP="00C26133">
            <w:pPr>
              <w:jc w:val="center"/>
            </w:pPr>
            <w:r>
              <w:t>53,5</w:t>
            </w:r>
          </w:p>
        </w:tc>
      </w:tr>
      <w:tr w:rsidR="00D30F1E" w:rsidRPr="008E3BB1" w:rsidTr="00D30F1E">
        <w:tc>
          <w:tcPr>
            <w:tcW w:w="5204" w:type="dxa"/>
          </w:tcPr>
          <w:p w:rsidR="00D30F1E" w:rsidRPr="008E3BB1" w:rsidRDefault="00D30F1E" w:rsidP="00C26133">
            <w:pPr>
              <w:rPr>
                <w:b/>
              </w:rPr>
            </w:pPr>
            <w:r w:rsidRPr="008E3BB1">
              <w:rPr>
                <w:b/>
              </w:rPr>
              <w:t>Безвозмездные поступления от негосударственных организаций</w:t>
            </w:r>
          </w:p>
        </w:tc>
        <w:tc>
          <w:tcPr>
            <w:tcW w:w="1992" w:type="dxa"/>
          </w:tcPr>
          <w:p w:rsidR="00D30F1E" w:rsidRPr="008E3BB1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0" w:type="dxa"/>
          </w:tcPr>
          <w:p w:rsidR="00D30F1E" w:rsidRPr="008E3BB1" w:rsidRDefault="00D30F1E" w:rsidP="00C26133">
            <w:pPr>
              <w:jc w:val="center"/>
              <w:rPr>
                <w:b/>
              </w:rPr>
            </w:pPr>
            <w:r w:rsidRPr="008E3BB1">
              <w:rPr>
                <w:b/>
              </w:rPr>
              <w:t>1059,28</w:t>
            </w:r>
          </w:p>
        </w:tc>
        <w:tc>
          <w:tcPr>
            <w:tcW w:w="1396" w:type="dxa"/>
          </w:tcPr>
          <w:p w:rsidR="00D30F1E" w:rsidRPr="008E3BB1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30F1E" w:rsidRPr="00BB503C" w:rsidTr="00D30F1E">
        <w:tc>
          <w:tcPr>
            <w:tcW w:w="5204" w:type="dxa"/>
          </w:tcPr>
          <w:p w:rsidR="00D30F1E" w:rsidRPr="008E3BB1" w:rsidRDefault="00D30F1E" w:rsidP="00C26133">
            <w:pPr>
              <w:rPr>
                <w:b/>
              </w:rPr>
            </w:pPr>
            <w:r w:rsidRPr="008E3BB1">
              <w:rPr>
                <w:b/>
              </w:rPr>
              <w:t>Доходы бюджетов бюджетной системы Российской Федерации от возврата бюджетами бюджетной системы РФ и организациями остатков субсидий субвенций и иных межбюджетных трансфертов, имеющих целевое н</w:t>
            </w:r>
            <w:r>
              <w:rPr>
                <w:b/>
              </w:rPr>
              <w:t>азначение</w:t>
            </w:r>
            <w:r w:rsidRPr="008E3BB1">
              <w:rPr>
                <w:b/>
              </w:rPr>
              <w:t>, прошлых лет</w:t>
            </w:r>
          </w:p>
        </w:tc>
        <w:tc>
          <w:tcPr>
            <w:tcW w:w="1992" w:type="dxa"/>
          </w:tcPr>
          <w:p w:rsidR="00D30F1E" w:rsidRPr="008E3BB1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0" w:type="dxa"/>
          </w:tcPr>
          <w:p w:rsidR="00D30F1E" w:rsidRPr="008E3BB1" w:rsidRDefault="00D30F1E" w:rsidP="00C26133">
            <w:pPr>
              <w:jc w:val="center"/>
              <w:rPr>
                <w:b/>
              </w:rPr>
            </w:pPr>
            <w:r w:rsidRPr="008E3BB1">
              <w:rPr>
                <w:b/>
              </w:rPr>
              <w:t>151,63</w:t>
            </w:r>
          </w:p>
        </w:tc>
        <w:tc>
          <w:tcPr>
            <w:tcW w:w="1396" w:type="dxa"/>
          </w:tcPr>
          <w:p w:rsidR="00D30F1E" w:rsidRPr="003E6CF0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30F1E" w:rsidRPr="00BA1154" w:rsidTr="00D30F1E">
        <w:tc>
          <w:tcPr>
            <w:tcW w:w="5204" w:type="dxa"/>
          </w:tcPr>
          <w:p w:rsidR="00D30F1E" w:rsidRPr="00BA1154" w:rsidRDefault="00D30F1E" w:rsidP="00C26133">
            <w:pPr>
              <w:rPr>
                <w:b/>
              </w:rPr>
            </w:pPr>
            <w:r w:rsidRPr="00BA1154">
              <w:rPr>
                <w:b/>
              </w:rPr>
              <w:t xml:space="preserve">Возврат </w:t>
            </w:r>
            <w:r>
              <w:rPr>
                <w:b/>
              </w:rPr>
              <w:t xml:space="preserve">остатков </w:t>
            </w:r>
            <w:r w:rsidRPr="00BA1154">
              <w:rPr>
                <w:b/>
              </w:rPr>
              <w:t>субсидий и субвенций</w:t>
            </w:r>
            <w:r>
              <w:rPr>
                <w:b/>
              </w:rPr>
              <w:t xml:space="preserve"> и иных межбюджетных трансфертов, имеющих целевое назначение, прошлых лет</w:t>
            </w:r>
          </w:p>
        </w:tc>
        <w:tc>
          <w:tcPr>
            <w:tcW w:w="1992" w:type="dxa"/>
          </w:tcPr>
          <w:p w:rsidR="00D30F1E" w:rsidRPr="00BA1154" w:rsidRDefault="00D30F1E" w:rsidP="00C26133">
            <w:pPr>
              <w:jc w:val="center"/>
              <w:rPr>
                <w:b/>
              </w:rPr>
            </w:pPr>
            <w:r w:rsidRPr="00BA1154">
              <w:rPr>
                <w:b/>
              </w:rPr>
              <w:t>- 1691,34</w:t>
            </w:r>
          </w:p>
        </w:tc>
        <w:tc>
          <w:tcPr>
            <w:tcW w:w="1980" w:type="dxa"/>
          </w:tcPr>
          <w:p w:rsidR="00D30F1E" w:rsidRPr="00BA1154" w:rsidRDefault="00D30F1E" w:rsidP="00C26133">
            <w:pPr>
              <w:jc w:val="center"/>
              <w:rPr>
                <w:b/>
              </w:rPr>
            </w:pPr>
            <w:r w:rsidRPr="00BA1154">
              <w:rPr>
                <w:b/>
              </w:rPr>
              <w:t>- 177 283,60</w:t>
            </w:r>
          </w:p>
        </w:tc>
        <w:tc>
          <w:tcPr>
            <w:tcW w:w="1396" w:type="dxa"/>
          </w:tcPr>
          <w:p w:rsidR="00D30F1E" w:rsidRPr="00BA1154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30F1E" w:rsidRPr="00BA1154" w:rsidTr="00D30F1E">
        <w:tc>
          <w:tcPr>
            <w:tcW w:w="5204" w:type="dxa"/>
          </w:tcPr>
          <w:p w:rsidR="00D30F1E" w:rsidRPr="00BA1154" w:rsidRDefault="00D30F1E" w:rsidP="00C26133">
            <w:pPr>
              <w:rPr>
                <w:b/>
              </w:rPr>
            </w:pPr>
            <w:r w:rsidRPr="00BA1154">
              <w:rPr>
                <w:b/>
              </w:rPr>
              <w:t>Всего</w:t>
            </w:r>
          </w:p>
        </w:tc>
        <w:tc>
          <w:tcPr>
            <w:tcW w:w="1992" w:type="dxa"/>
          </w:tcPr>
          <w:p w:rsidR="00D30F1E" w:rsidRPr="00BA1154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>2 125 244,16</w:t>
            </w:r>
          </w:p>
        </w:tc>
        <w:tc>
          <w:tcPr>
            <w:tcW w:w="1980" w:type="dxa"/>
          </w:tcPr>
          <w:p w:rsidR="00D30F1E" w:rsidRPr="00BA1154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>2 250 548,09</w:t>
            </w:r>
          </w:p>
        </w:tc>
        <w:tc>
          <w:tcPr>
            <w:tcW w:w="1396" w:type="dxa"/>
          </w:tcPr>
          <w:p w:rsidR="00D30F1E" w:rsidRPr="00BA1154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>105,8</w:t>
            </w:r>
          </w:p>
        </w:tc>
      </w:tr>
    </w:tbl>
    <w:p w:rsidR="00D30F1E" w:rsidRPr="00EF5E9B" w:rsidRDefault="00D30F1E" w:rsidP="00D30F1E">
      <w:pPr>
        <w:jc w:val="center"/>
        <w:rPr>
          <w:b/>
          <w:sz w:val="26"/>
          <w:szCs w:val="26"/>
        </w:rPr>
      </w:pPr>
    </w:p>
    <w:p w:rsidR="00D30F1E" w:rsidRPr="00D30F1E" w:rsidRDefault="00D30F1E" w:rsidP="00D30F1E">
      <w:pPr>
        <w:ind w:firstLine="720"/>
        <w:jc w:val="both"/>
      </w:pPr>
      <w:r w:rsidRPr="00D30F1E">
        <w:t>Рост  доходов 2013 года  к 2012 году по основным налогам:</w:t>
      </w:r>
    </w:p>
    <w:p w:rsidR="00D30F1E" w:rsidRPr="00D30F1E" w:rsidRDefault="00D30F1E" w:rsidP="00D30F1E">
      <w:pPr>
        <w:ind w:firstLine="720"/>
        <w:jc w:val="both"/>
      </w:pPr>
      <w:r w:rsidRPr="00D30F1E">
        <w:t>- налог на доходы физических лиц – 106,1% и вызван увеличением заработной платы работников бюджетной сферы  и производственной сферы;</w:t>
      </w:r>
    </w:p>
    <w:p w:rsidR="00D30F1E" w:rsidRPr="00D30F1E" w:rsidRDefault="00D30F1E" w:rsidP="00D30F1E">
      <w:pPr>
        <w:ind w:firstLine="720"/>
        <w:jc w:val="both"/>
      </w:pPr>
      <w:r w:rsidRPr="00D30F1E">
        <w:t>- налог на вмененный доход для отдельных видов деятельности – 105,8 %  в результате увеличения корректирующих коэффициентов базовой доходности (К</w:t>
      </w:r>
      <w:proofErr w:type="gramStart"/>
      <w:r w:rsidRPr="00D30F1E">
        <w:t>1</w:t>
      </w:r>
      <w:proofErr w:type="gramEnd"/>
      <w:r w:rsidRPr="00D30F1E">
        <w:t xml:space="preserve">, К2); 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 налог на имущество физических лиц – 118,3% вызвано увеличением налогооблагаемой базы (инвентаризационной стоимости имущества); </w:t>
      </w:r>
    </w:p>
    <w:p w:rsidR="00D30F1E" w:rsidRPr="00D30F1E" w:rsidRDefault="00D30F1E" w:rsidP="00D30F1E">
      <w:pPr>
        <w:ind w:firstLine="720"/>
        <w:jc w:val="both"/>
      </w:pPr>
      <w:r w:rsidRPr="00D30F1E">
        <w:t>- доходы от сдачи в аренду имущества, находящегося в оперативном управлении городских округов – 104,1% вызвано увеличением количеством договоров и погашением задолженности прошлых лет;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- государственной пошлине – 101,9 %, в связи с увеличением количества обращений в суды общей юрисдикции. </w:t>
      </w:r>
    </w:p>
    <w:p w:rsidR="00D30F1E" w:rsidRPr="00D30F1E" w:rsidRDefault="00D30F1E" w:rsidP="00D30F1E">
      <w:pPr>
        <w:ind w:firstLine="720"/>
        <w:jc w:val="both"/>
      </w:pPr>
      <w:r w:rsidRPr="00D30F1E">
        <w:t>Снижение поступлений доходов в бюджет города за 2013 год по сравнению с 2012 годом сложилось по основным налогам: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 - доходам, получаемым в виде арендной платы за земельные участки, а также средства от продажи права на заключение договоров аренды указанных земельных участков – 64,9 % за счет увеличения кредиторской задолженности и по причине расторжения договоров о прекращении права на заключение договоров аренды земельных участков;</w:t>
      </w:r>
    </w:p>
    <w:p w:rsidR="00D30F1E" w:rsidRPr="00D30F1E" w:rsidRDefault="00D30F1E" w:rsidP="00D30F1E">
      <w:pPr>
        <w:ind w:firstLine="720"/>
        <w:jc w:val="both"/>
      </w:pPr>
      <w:r w:rsidRPr="00D30F1E">
        <w:rPr>
          <w:b/>
        </w:rPr>
        <w:t>- </w:t>
      </w:r>
      <w:r w:rsidRPr="00D30F1E">
        <w:t>налог с применением упрощённой системы налогообложения – остался на прежнем уровне и составил - 99,9%.</w:t>
      </w:r>
    </w:p>
    <w:p w:rsidR="00D30F1E" w:rsidRPr="00D30F1E" w:rsidRDefault="00D30F1E" w:rsidP="00D30F1E">
      <w:pPr>
        <w:ind w:firstLine="720"/>
        <w:jc w:val="center"/>
        <w:rPr>
          <w:b/>
        </w:rPr>
      </w:pPr>
    </w:p>
    <w:p w:rsidR="00D30F1E" w:rsidRPr="00D30F1E" w:rsidRDefault="00D30F1E" w:rsidP="00216284">
      <w:pPr>
        <w:jc w:val="center"/>
        <w:rPr>
          <w:b/>
        </w:rPr>
      </w:pPr>
      <w:r w:rsidRPr="00D30F1E">
        <w:rPr>
          <w:b/>
          <w:lang w:val="en-US"/>
        </w:rPr>
        <w:t>III</w:t>
      </w:r>
      <w:r w:rsidRPr="00D30F1E">
        <w:rPr>
          <w:b/>
        </w:rPr>
        <w:t>. АНАЛИЗ ИСПОЛНЕНИЯ РАСХОДНОЙ ЧАСТИ БЮДЖЕТА</w:t>
      </w:r>
    </w:p>
    <w:p w:rsidR="00D30F1E" w:rsidRPr="00D30F1E" w:rsidRDefault="00D30F1E" w:rsidP="00D30F1E">
      <w:pPr>
        <w:ind w:firstLine="720"/>
        <w:jc w:val="center"/>
        <w:rPr>
          <w:b/>
        </w:rPr>
      </w:pPr>
    </w:p>
    <w:p w:rsidR="00D30F1E" w:rsidRPr="00D30F1E" w:rsidRDefault="00D30F1E" w:rsidP="00D30F1E">
      <w:pPr>
        <w:ind w:firstLine="720"/>
        <w:jc w:val="both"/>
      </w:pPr>
      <w:r w:rsidRPr="00D30F1E">
        <w:t xml:space="preserve">Исполнение бюджета по расходам за 2013 год составило – 93,11% (исполнено 2 462 500,24 тыс. руб. к плану за год в сумме 2 644 660,79 тыс. руб.);  </w:t>
      </w:r>
    </w:p>
    <w:p w:rsidR="00D30F1E" w:rsidRPr="00D30F1E" w:rsidRDefault="00D30F1E" w:rsidP="00D30F1E">
      <w:pPr>
        <w:ind w:firstLine="720"/>
        <w:jc w:val="both"/>
      </w:pPr>
      <w:r w:rsidRPr="00D30F1E">
        <w:t>в том числе:</w:t>
      </w:r>
    </w:p>
    <w:p w:rsidR="00D30F1E" w:rsidRPr="00D30F1E" w:rsidRDefault="00D30F1E" w:rsidP="00D30F1E">
      <w:pPr>
        <w:ind w:firstLine="720"/>
        <w:jc w:val="both"/>
      </w:pPr>
      <w:r w:rsidRPr="00D30F1E">
        <w:t>- общегосударственные вопросы – 90,64 %;</w:t>
      </w:r>
    </w:p>
    <w:p w:rsidR="00D30F1E" w:rsidRPr="00D30F1E" w:rsidRDefault="00D30F1E" w:rsidP="00D30F1E">
      <w:pPr>
        <w:ind w:firstLine="720"/>
        <w:jc w:val="both"/>
      </w:pPr>
      <w:r w:rsidRPr="00D30F1E">
        <w:t>- национальная безопасность и правоохранительная деятельность – 95,20 %;</w:t>
      </w:r>
    </w:p>
    <w:p w:rsidR="00D30F1E" w:rsidRPr="00D30F1E" w:rsidRDefault="00D30F1E" w:rsidP="00D30F1E">
      <w:pPr>
        <w:ind w:firstLine="720"/>
        <w:jc w:val="both"/>
      </w:pPr>
      <w:r w:rsidRPr="00D30F1E">
        <w:t>- национальная экономика – 99,41 %;</w:t>
      </w:r>
    </w:p>
    <w:p w:rsidR="00D30F1E" w:rsidRPr="00D30F1E" w:rsidRDefault="00D30F1E" w:rsidP="00D30F1E">
      <w:pPr>
        <w:ind w:firstLine="720"/>
        <w:jc w:val="both"/>
      </w:pPr>
      <w:r w:rsidRPr="00D30F1E">
        <w:lastRenderedPageBreak/>
        <w:t>- жилищно-коммунальное хозяйство – 84,05 %;</w:t>
      </w:r>
    </w:p>
    <w:p w:rsidR="00D30F1E" w:rsidRPr="00D30F1E" w:rsidRDefault="00D30F1E" w:rsidP="00D30F1E">
      <w:pPr>
        <w:ind w:firstLine="720"/>
        <w:jc w:val="both"/>
      </w:pPr>
      <w:r w:rsidRPr="00D30F1E">
        <w:t>- охрана окружающей среды – 95,48 %;</w:t>
      </w:r>
    </w:p>
    <w:p w:rsidR="00D30F1E" w:rsidRPr="00D30F1E" w:rsidRDefault="00D30F1E" w:rsidP="00D30F1E">
      <w:pPr>
        <w:ind w:firstLine="720"/>
        <w:jc w:val="both"/>
      </w:pPr>
      <w:r w:rsidRPr="00D30F1E">
        <w:t>- образование  -  93,80 %;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 культура  - 94,29 %; 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 здравоохранение – 96,60 % 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 социальная политика – 92,12 %. </w:t>
      </w:r>
    </w:p>
    <w:p w:rsidR="00D30F1E" w:rsidRPr="00D30F1E" w:rsidRDefault="00D30F1E" w:rsidP="00D30F1E">
      <w:pPr>
        <w:ind w:firstLine="720"/>
        <w:jc w:val="both"/>
      </w:pPr>
      <w:r w:rsidRPr="00D30F1E">
        <w:t>- физическая культура и спорт  - 97,63 %;</w:t>
      </w:r>
    </w:p>
    <w:p w:rsidR="00D30F1E" w:rsidRPr="00D30F1E" w:rsidRDefault="00D30F1E" w:rsidP="00D30F1E">
      <w:pPr>
        <w:ind w:firstLine="720"/>
        <w:jc w:val="both"/>
      </w:pPr>
      <w:r w:rsidRPr="00D30F1E">
        <w:t>- средства массовой информации  - 93,13%;</w:t>
      </w:r>
    </w:p>
    <w:p w:rsidR="00D30F1E" w:rsidRPr="00D30F1E" w:rsidRDefault="00D30F1E" w:rsidP="00D30F1E">
      <w:pPr>
        <w:ind w:firstLine="720"/>
        <w:jc w:val="both"/>
      </w:pPr>
      <w:r w:rsidRPr="00D30F1E">
        <w:t>- обслуживание муниципального долга – 89,02%.</w:t>
      </w:r>
    </w:p>
    <w:p w:rsidR="00D30F1E" w:rsidRPr="00D30F1E" w:rsidRDefault="00D30F1E" w:rsidP="00D30F1E">
      <w:pPr>
        <w:ind w:firstLine="720"/>
        <w:jc w:val="both"/>
      </w:pPr>
      <w:r w:rsidRPr="00D30F1E">
        <w:t>Финансирование расходов производилось в соответствии с наличием денежных средств на бюджетном счете.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Исполнение бюджета не в полном объеме объясняется отсутствием денежных средств на бюджетном счете в </w:t>
      </w:r>
      <w:r w:rsidRPr="00D30F1E">
        <w:rPr>
          <w:lang w:val="en-US"/>
        </w:rPr>
        <w:t>IY</w:t>
      </w:r>
      <w:r w:rsidRPr="00D30F1E">
        <w:t xml:space="preserve"> квартале года.</w:t>
      </w:r>
    </w:p>
    <w:p w:rsidR="00D30F1E" w:rsidRPr="00D30F1E" w:rsidRDefault="00D30F1E" w:rsidP="00D30F1E">
      <w:pPr>
        <w:ind w:firstLine="720"/>
        <w:jc w:val="both"/>
      </w:pPr>
      <w:r w:rsidRPr="00D30F1E">
        <w:t>Изменение расходов бюджета к первоначально-утвержденному представлено в  таблице №3</w:t>
      </w:r>
    </w:p>
    <w:p w:rsidR="00D30F1E" w:rsidRPr="00D30F1E" w:rsidRDefault="00D30F1E" w:rsidP="00D30F1E">
      <w:pPr>
        <w:ind w:firstLine="720"/>
        <w:jc w:val="center"/>
        <w:rPr>
          <w:b/>
        </w:rPr>
      </w:pPr>
    </w:p>
    <w:p w:rsidR="00D30F1E" w:rsidRPr="00D30F1E" w:rsidRDefault="00D30F1E" w:rsidP="00D30F1E">
      <w:pPr>
        <w:ind w:firstLine="720"/>
        <w:jc w:val="center"/>
        <w:rPr>
          <w:b/>
        </w:rPr>
      </w:pPr>
      <w:r w:rsidRPr="00D30F1E">
        <w:rPr>
          <w:b/>
        </w:rPr>
        <w:t xml:space="preserve">Исполнение расходов бюджета </w:t>
      </w:r>
    </w:p>
    <w:p w:rsidR="00D30F1E" w:rsidRPr="00D30F1E" w:rsidRDefault="00D30F1E" w:rsidP="00C26133">
      <w:pPr>
        <w:pStyle w:val="ad"/>
        <w:spacing w:after="0"/>
        <w:ind w:left="-540" w:firstLine="540"/>
        <w:jc w:val="right"/>
      </w:pPr>
      <w:r w:rsidRPr="00D30F1E">
        <w:t xml:space="preserve">Таблица №3 (тыс. руб.)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52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230"/>
        <w:gridCol w:w="1701"/>
        <w:gridCol w:w="1418"/>
        <w:gridCol w:w="1417"/>
        <w:gridCol w:w="1134"/>
        <w:gridCol w:w="1276"/>
        <w:gridCol w:w="1276"/>
      </w:tblGrid>
      <w:tr w:rsidR="00D30F1E" w:rsidRPr="002A7F1E" w:rsidTr="00D30F1E">
        <w:trPr>
          <w:trHeight w:val="154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2A7F1E" w:rsidRDefault="00D30F1E" w:rsidP="00C26133">
            <w:pPr>
              <w:jc w:val="center"/>
              <w:rPr>
                <w:b/>
                <w:bCs/>
                <w:sz w:val="18"/>
                <w:szCs w:val="18"/>
              </w:rPr>
            </w:pPr>
            <w:r w:rsidRPr="002A7F1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2A7F1E" w:rsidRDefault="00D30F1E" w:rsidP="00C26133">
            <w:pPr>
              <w:jc w:val="center"/>
              <w:rPr>
                <w:b/>
                <w:bCs/>
                <w:sz w:val="18"/>
                <w:szCs w:val="18"/>
              </w:rPr>
            </w:pPr>
            <w:r w:rsidRPr="002A7F1E">
              <w:rPr>
                <w:b/>
                <w:bCs/>
                <w:sz w:val="18"/>
                <w:szCs w:val="18"/>
              </w:rPr>
              <w:t>Первоначально-утвержденный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2A7F1E" w:rsidRDefault="00D30F1E" w:rsidP="00C26133">
            <w:pPr>
              <w:jc w:val="center"/>
              <w:rPr>
                <w:b/>
                <w:bCs/>
                <w:sz w:val="18"/>
                <w:szCs w:val="18"/>
              </w:rPr>
            </w:pPr>
            <w:r w:rsidRPr="002A7F1E">
              <w:rPr>
                <w:b/>
                <w:bCs/>
                <w:sz w:val="18"/>
                <w:szCs w:val="18"/>
              </w:rPr>
              <w:t>Уточненный план на 01.01.2014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2A7F1E" w:rsidRDefault="00D30F1E" w:rsidP="00C26133">
            <w:pPr>
              <w:jc w:val="center"/>
              <w:rPr>
                <w:b/>
                <w:bCs/>
                <w:sz w:val="18"/>
                <w:szCs w:val="18"/>
              </w:rPr>
            </w:pPr>
            <w:r w:rsidRPr="002A7F1E">
              <w:rPr>
                <w:b/>
                <w:bCs/>
                <w:sz w:val="18"/>
                <w:szCs w:val="18"/>
              </w:rPr>
              <w:t>Факт  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2A7F1E" w:rsidRDefault="00D30F1E" w:rsidP="00C26133">
            <w:pPr>
              <w:jc w:val="center"/>
              <w:rPr>
                <w:b/>
                <w:bCs/>
                <w:sz w:val="18"/>
                <w:szCs w:val="18"/>
              </w:rPr>
            </w:pPr>
            <w:r w:rsidRPr="002A7F1E">
              <w:rPr>
                <w:b/>
                <w:bCs/>
                <w:sz w:val="18"/>
                <w:szCs w:val="18"/>
              </w:rPr>
              <w:t>Исполнение бюджета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2A7F1E" w:rsidRDefault="00D30F1E" w:rsidP="00C26133">
            <w:pPr>
              <w:jc w:val="center"/>
              <w:rPr>
                <w:b/>
                <w:bCs/>
                <w:sz w:val="18"/>
                <w:szCs w:val="18"/>
              </w:rPr>
            </w:pPr>
            <w:r w:rsidRPr="002A7F1E">
              <w:rPr>
                <w:b/>
                <w:bCs/>
                <w:sz w:val="18"/>
                <w:szCs w:val="18"/>
              </w:rPr>
              <w:t>Исполнение к первоначально утвержденному 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2A7F1E" w:rsidRDefault="00D30F1E" w:rsidP="00C26133">
            <w:pPr>
              <w:jc w:val="center"/>
              <w:rPr>
                <w:b/>
                <w:bCs/>
                <w:sz w:val="18"/>
                <w:szCs w:val="18"/>
              </w:rPr>
            </w:pPr>
            <w:r w:rsidRPr="002A7F1E">
              <w:rPr>
                <w:b/>
                <w:bCs/>
                <w:sz w:val="18"/>
                <w:szCs w:val="18"/>
              </w:rPr>
              <w:t xml:space="preserve">Отклонение уточненного плана </w:t>
            </w:r>
            <w:proofErr w:type="gramStart"/>
            <w:r w:rsidRPr="002A7F1E">
              <w:rPr>
                <w:b/>
                <w:bCs/>
                <w:sz w:val="18"/>
                <w:szCs w:val="18"/>
              </w:rPr>
              <w:t>от</w:t>
            </w:r>
            <w:proofErr w:type="gramEnd"/>
            <w:r w:rsidRPr="002A7F1E">
              <w:rPr>
                <w:b/>
                <w:bCs/>
                <w:sz w:val="18"/>
                <w:szCs w:val="18"/>
              </w:rPr>
              <w:t xml:space="preserve"> первоначального</w:t>
            </w:r>
          </w:p>
        </w:tc>
      </w:tr>
      <w:tr w:rsidR="00D30F1E" w:rsidRPr="00BB752F" w:rsidTr="00D30F1E">
        <w:trPr>
          <w:trHeight w:val="61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0D3BDD" w:rsidRDefault="00D30F1E" w:rsidP="00C26133">
            <w:pPr>
              <w:rPr>
                <w:b/>
              </w:rPr>
            </w:pPr>
            <w:r w:rsidRPr="000D3BDD">
              <w:rPr>
                <w:b/>
              </w:rPr>
              <w:t>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630E36" w:rsidRDefault="00D30F1E" w:rsidP="00C26133">
            <w:pPr>
              <w:ind w:left="-540" w:firstLine="540"/>
            </w:pPr>
            <w:r w:rsidRPr="00630E36">
              <w:t>165 215,6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C5FAA" w:rsidRDefault="00D30F1E" w:rsidP="00C26133">
            <w:pPr>
              <w:ind w:left="-540" w:firstLine="540"/>
            </w:pPr>
            <w:r w:rsidRPr="004C5FAA">
              <w:t>165296,66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336890" w:rsidRDefault="00D30F1E" w:rsidP="00C26133">
            <w:pPr>
              <w:ind w:left="-540" w:firstLine="540"/>
            </w:pPr>
            <w:r w:rsidRPr="00336890">
              <w:t xml:space="preserve">149828,40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C5FAA" w:rsidRDefault="00D30F1E" w:rsidP="00C26133">
            <w:pPr>
              <w:ind w:left="-540" w:firstLine="540"/>
            </w:pPr>
            <w:r w:rsidRPr="004C5FAA">
              <w:t>90,64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C5FAA" w:rsidRDefault="00D30F1E" w:rsidP="00C26133">
            <w:pPr>
              <w:ind w:left="-540" w:firstLine="540"/>
            </w:pPr>
            <w: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BB752F" w:rsidRDefault="00D30F1E" w:rsidP="00C26133">
            <w:r>
              <w:t>81,06</w:t>
            </w:r>
          </w:p>
        </w:tc>
      </w:tr>
      <w:tr w:rsidR="00D30F1E" w:rsidRPr="00BB752F" w:rsidTr="00D30F1E">
        <w:trPr>
          <w:trHeight w:val="1094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0D3BDD" w:rsidRDefault="00D30F1E" w:rsidP="00C26133">
            <w:pPr>
              <w:rPr>
                <w:b/>
              </w:rPr>
            </w:pPr>
            <w:r w:rsidRPr="000D3BDD"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630E36" w:rsidRDefault="00D30F1E" w:rsidP="00C26133">
            <w:pPr>
              <w:ind w:left="-540" w:firstLine="540"/>
            </w:pPr>
            <w:r w:rsidRPr="00630E36">
              <w:t>17 500,0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C5FAA" w:rsidRDefault="00D30F1E" w:rsidP="00C26133">
            <w:pPr>
              <w:ind w:left="-540" w:firstLine="540"/>
            </w:pPr>
            <w:r w:rsidRPr="004C5FAA">
              <w:t>18147,68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C5FAA" w:rsidRDefault="00D30F1E" w:rsidP="00C26133">
            <w:pPr>
              <w:ind w:left="-540" w:firstLine="540"/>
            </w:pPr>
            <w:r w:rsidRPr="004C5FAA">
              <w:t>17275,98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C5FAA" w:rsidRDefault="00D30F1E" w:rsidP="00C26133">
            <w:pPr>
              <w:ind w:left="-540" w:firstLine="540"/>
            </w:pPr>
            <w:r w:rsidRPr="004C5FAA">
              <w:t>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C5FAA" w:rsidRDefault="00D30F1E" w:rsidP="00C26133">
            <w:pPr>
              <w:ind w:left="-540" w:firstLine="540"/>
            </w:pPr>
            <w: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BB752F" w:rsidRDefault="00D30F1E" w:rsidP="00C26133">
            <w:pPr>
              <w:ind w:left="-108"/>
            </w:pPr>
            <w:r>
              <w:t>647,68</w:t>
            </w:r>
          </w:p>
        </w:tc>
      </w:tr>
      <w:tr w:rsidR="00D30F1E" w:rsidRPr="00BB752F" w:rsidTr="00D30F1E">
        <w:trPr>
          <w:trHeight w:val="63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0D3BDD" w:rsidRDefault="00D30F1E" w:rsidP="00C26133">
            <w:pPr>
              <w:rPr>
                <w:b/>
              </w:rPr>
            </w:pPr>
            <w:r w:rsidRPr="000D3BDD">
              <w:rPr>
                <w:b/>
              </w:rPr>
              <w:t xml:space="preserve">Национальная экономика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C5FAA" w:rsidRDefault="00D30F1E" w:rsidP="00C26133">
            <w:pPr>
              <w:ind w:left="-540" w:firstLine="540"/>
            </w:pPr>
            <w:r>
              <w:t>140 452,7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C5FAA" w:rsidRDefault="00D30F1E" w:rsidP="00C26133">
            <w:pPr>
              <w:ind w:left="-540" w:firstLine="540"/>
            </w:pPr>
            <w:r w:rsidRPr="004C5FAA">
              <w:t>184095,47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C5FAA" w:rsidRDefault="00D30F1E" w:rsidP="00C26133">
            <w:pPr>
              <w:ind w:left="-540" w:firstLine="540"/>
            </w:pPr>
            <w:r w:rsidRPr="004C5FAA">
              <w:t>183001,27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C5FAA" w:rsidRDefault="00D30F1E" w:rsidP="00C26133">
            <w:pPr>
              <w:ind w:left="-540" w:firstLine="540"/>
            </w:pPr>
            <w:r w:rsidRPr="004C5FAA">
              <w:t>99,41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C5FAA" w:rsidRDefault="00D30F1E" w:rsidP="00C26133">
            <w:pPr>
              <w:ind w:left="-540" w:firstLine="540"/>
            </w:pPr>
            <w: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BB752F" w:rsidRDefault="00D30F1E" w:rsidP="00C26133">
            <w:pPr>
              <w:ind w:left="-540" w:firstLine="540"/>
            </w:pPr>
            <w:r>
              <w:t>43 642,77</w:t>
            </w:r>
          </w:p>
        </w:tc>
      </w:tr>
      <w:tr w:rsidR="00D30F1E" w:rsidRPr="00BB752F" w:rsidTr="00D30F1E">
        <w:trPr>
          <w:trHeight w:val="79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0D3BDD" w:rsidRDefault="00D30F1E" w:rsidP="00C26133">
            <w:pPr>
              <w:rPr>
                <w:b/>
              </w:rPr>
            </w:pPr>
            <w:r w:rsidRPr="000D3BDD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C5FAA" w:rsidRDefault="00D30F1E" w:rsidP="00C26133">
            <w:pPr>
              <w:ind w:left="-540" w:firstLine="540"/>
            </w:pPr>
            <w:r>
              <w:t>259 959,2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F7EC0" w:rsidRDefault="00D30F1E" w:rsidP="00C26133">
            <w:r w:rsidRPr="004F7EC0">
              <w:t>303426,94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F7EC0" w:rsidRDefault="00D30F1E" w:rsidP="00C26133">
            <w:r w:rsidRPr="004F7EC0">
              <w:t>255036,67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 w:rsidRPr="004F7EC0">
              <w:t>84,05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C5FAA" w:rsidRDefault="00D30F1E" w:rsidP="00C26133">
            <w:pPr>
              <w:ind w:left="-540" w:firstLine="540"/>
            </w:pPr>
            <w: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BB752F" w:rsidRDefault="00D30F1E" w:rsidP="00C26133">
            <w:pPr>
              <w:ind w:left="-540" w:firstLine="540"/>
            </w:pPr>
            <w:r>
              <w:t>43 467,74</w:t>
            </w:r>
          </w:p>
        </w:tc>
      </w:tr>
      <w:tr w:rsidR="00D30F1E" w:rsidRPr="00BB752F" w:rsidTr="00D30F1E">
        <w:trPr>
          <w:trHeight w:val="63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0D3BDD" w:rsidRDefault="00D30F1E" w:rsidP="00C26133">
            <w:pPr>
              <w:rPr>
                <w:b/>
              </w:rPr>
            </w:pPr>
            <w:r w:rsidRPr="000D3BDD">
              <w:rPr>
                <w:b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C5FAA" w:rsidRDefault="00D30F1E" w:rsidP="00C26133">
            <w:pPr>
              <w:ind w:left="-540" w:firstLine="540"/>
            </w:pPr>
            <w:r>
              <w:t>9247,92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F7EC0" w:rsidRDefault="00D30F1E" w:rsidP="00C26133">
            <w:r w:rsidRPr="004F7EC0">
              <w:t>10762,67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F7EC0" w:rsidRDefault="00D30F1E" w:rsidP="00C26133">
            <w:r w:rsidRPr="004F7EC0">
              <w:t>10275,72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 w:rsidRPr="004F7EC0">
              <w:t>95,48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E8239B" w:rsidRDefault="00D30F1E" w:rsidP="00C26133">
            <w:pPr>
              <w:ind w:left="-540" w:firstLine="540"/>
            </w:pPr>
            <w:r w:rsidRPr="00E8239B"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BB752F" w:rsidRDefault="00D30F1E" w:rsidP="00C26133">
            <w:pPr>
              <w:ind w:left="-540" w:firstLine="540"/>
            </w:pPr>
            <w:r>
              <w:t>1 514,75</w:t>
            </w:r>
          </w:p>
        </w:tc>
      </w:tr>
      <w:tr w:rsidR="00D30F1E" w:rsidRPr="00BB752F" w:rsidTr="00D30F1E">
        <w:trPr>
          <w:trHeight w:val="31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0D3BDD" w:rsidRDefault="00D30F1E" w:rsidP="00C26133">
            <w:pPr>
              <w:rPr>
                <w:b/>
              </w:rPr>
            </w:pPr>
            <w:r w:rsidRPr="000D3BDD">
              <w:rPr>
                <w:b/>
              </w:rPr>
              <w:t xml:space="preserve">Образование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630E36" w:rsidRDefault="00D30F1E" w:rsidP="00C26133">
            <w:pPr>
              <w:ind w:left="-540" w:firstLine="540"/>
            </w:pPr>
            <w:r w:rsidRPr="00630E36">
              <w:t>901 004,81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 w:rsidRPr="004F7EC0">
              <w:t>1015767,40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F7EC0" w:rsidRDefault="00D30F1E" w:rsidP="00C26133">
            <w:r w:rsidRPr="004F7EC0">
              <w:t>952792,67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 w:rsidRPr="004F7EC0">
              <w:t>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E8239B" w:rsidRDefault="00D30F1E" w:rsidP="00C26133">
            <w:pPr>
              <w:ind w:left="-540" w:firstLine="540"/>
            </w:pPr>
            <w: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BB752F" w:rsidRDefault="00D30F1E" w:rsidP="00C26133">
            <w:pPr>
              <w:ind w:left="-540" w:firstLine="540"/>
            </w:pPr>
            <w:r>
              <w:t>114 762,6</w:t>
            </w:r>
          </w:p>
        </w:tc>
      </w:tr>
      <w:tr w:rsidR="00D30F1E" w:rsidRPr="00BB752F" w:rsidTr="00D30F1E">
        <w:trPr>
          <w:trHeight w:val="31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0D3BDD" w:rsidRDefault="00D30F1E" w:rsidP="00C26133">
            <w:pPr>
              <w:rPr>
                <w:b/>
              </w:rPr>
            </w:pPr>
            <w:r w:rsidRPr="000D3BDD">
              <w:rPr>
                <w:b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630E36" w:rsidRDefault="00D30F1E" w:rsidP="00C26133">
            <w:pPr>
              <w:ind w:left="-540" w:firstLine="540"/>
            </w:pPr>
            <w:r w:rsidRPr="00630E36">
              <w:t>175 551,87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 w:rsidRPr="004F7EC0">
              <w:t>193446,99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 w:rsidRPr="004F7EC0">
              <w:t>182399,01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 w:rsidRPr="004F7EC0">
              <w:t>94,29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E8239B" w:rsidRDefault="00D30F1E" w:rsidP="00C26133">
            <w:pPr>
              <w:ind w:left="-540" w:firstLine="540"/>
            </w:pPr>
            <w:r w:rsidRPr="00E8239B"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E8239B" w:rsidRDefault="00D30F1E" w:rsidP="00C26133">
            <w:pPr>
              <w:ind w:left="-540" w:firstLine="540"/>
            </w:pPr>
            <w:r>
              <w:t>17 895,12</w:t>
            </w:r>
          </w:p>
        </w:tc>
      </w:tr>
      <w:tr w:rsidR="00D30F1E" w:rsidRPr="00BB752F" w:rsidTr="00D30F1E">
        <w:trPr>
          <w:trHeight w:val="31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0D3BDD" w:rsidRDefault="00D30F1E" w:rsidP="00C26133">
            <w:pPr>
              <w:rPr>
                <w:b/>
              </w:rPr>
            </w:pPr>
            <w:r w:rsidRPr="000D3BDD">
              <w:rPr>
                <w:b/>
              </w:rPr>
              <w:t xml:space="preserve">Здравоохранение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630E36" w:rsidRDefault="00D30F1E" w:rsidP="00C26133">
            <w:pPr>
              <w:ind w:left="-540" w:firstLine="540"/>
            </w:pPr>
            <w:r w:rsidRPr="00630E36">
              <w:t>16 162,0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>
              <w:t>18736,87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>
              <w:t>18100,72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>
              <w:t>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E8239B" w:rsidRDefault="00D30F1E" w:rsidP="00C26133">
            <w:pPr>
              <w:ind w:left="-540" w:firstLine="540"/>
            </w:pPr>
            <w:r w:rsidRPr="00E8239B">
              <w:t>111,9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E8239B" w:rsidRDefault="00D30F1E" w:rsidP="00C26133">
            <w:pPr>
              <w:ind w:left="-540" w:firstLine="540"/>
            </w:pPr>
            <w:r>
              <w:t>2 574,8</w:t>
            </w:r>
          </w:p>
        </w:tc>
      </w:tr>
      <w:tr w:rsidR="00D30F1E" w:rsidRPr="00BB752F" w:rsidTr="00D30F1E">
        <w:trPr>
          <w:trHeight w:val="63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0D3BDD" w:rsidRDefault="00D30F1E" w:rsidP="00C26133">
            <w:pPr>
              <w:rPr>
                <w:b/>
              </w:rPr>
            </w:pPr>
            <w:r w:rsidRPr="000D3BDD">
              <w:rPr>
                <w:b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630E36" w:rsidRDefault="00D30F1E" w:rsidP="00C26133">
            <w:pPr>
              <w:ind w:left="-540" w:firstLine="540"/>
            </w:pPr>
            <w:r w:rsidRPr="00630E36">
              <w:t>294 982,9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>
              <w:t>357948,20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>
              <w:t>329753,99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>
              <w:t>92,12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E8239B" w:rsidRDefault="00D30F1E" w:rsidP="00C26133">
            <w:pPr>
              <w:ind w:left="-540" w:firstLine="540"/>
            </w:pPr>
            <w:r w:rsidRPr="00E8239B">
              <w:t>111,8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E8239B" w:rsidRDefault="00D30F1E" w:rsidP="00C26133">
            <w:pPr>
              <w:ind w:left="-540" w:firstLine="540"/>
            </w:pPr>
            <w:r>
              <w:t>62 965,3</w:t>
            </w:r>
          </w:p>
        </w:tc>
      </w:tr>
      <w:tr w:rsidR="00D30F1E" w:rsidRPr="00BB752F" w:rsidTr="00D30F1E">
        <w:trPr>
          <w:trHeight w:val="50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0D3BDD" w:rsidRDefault="00D30F1E" w:rsidP="00C26133">
            <w:pPr>
              <w:rPr>
                <w:b/>
              </w:rPr>
            </w:pPr>
            <w:r w:rsidRPr="000D3BDD">
              <w:rPr>
                <w:b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C5FAA" w:rsidRDefault="00D30F1E" w:rsidP="00C26133">
            <w:pPr>
              <w:ind w:left="-540" w:firstLine="540"/>
            </w:pPr>
            <w:r>
              <w:t>275 345,11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>
              <w:t>312685,93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>
              <w:t>305260,74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>
              <w:t>97,63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E8239B" w:rsidRDefault="00D30F1E" w:rsidP="00C26133">
            <w:pPr>
              <w:ind w:left="-540" w:firstLine="540"/>
            </w:pPr>
            <w:r w:rsidRPr="00E8239B"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E8239B" w:rsidRDefault="00D30F1E" w:rsidP="00C26133">
            <w:pPr>
              <w:ind w:left="-540" w:firstLine="540"/>
            </w:pPr>
            <w:r>
              <w:t>37 340,82</w:t>
            </w:r>
          </w:p>
        </w:tc>
      </w:tr>
      <w:tr w:rsidR="00D30F1E" w:rsidRPr="00BB752F" w:rsidTr="00D30F1E">
        <w:trPr>
          <w:trHeight w:val="64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0D3BDD" w:rsidRDefault="00D30F1E" w:rsidP="00C26133">
            <w:pPr>
              <w:rPr>
                <w:b/>
              </w:rPr>
            </w:pPr>
            <w:r w:rsidRPr="000D3BDD">
              <w:rPr>
                <w:b/>
              </w:rPr>
              <w:t xml:space="preserve">Средства массовой информации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630E36" w:rsidRDefault="00D30F1E" w:rsidP="00C26133">
            <w:pPr>
              <w:ind w:left="-540" w:firstLine="540"/>
            </w:pPr>
            <w:r w:rsidRPr="00630E36">
              <w:t>35 000,0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>
              <w:t>36</w:t>
            </w:r>
            <w:r>
              <w:rPr>
                <w:lang w:val="en-US"/>
              </w:rPr>
              <w:t xml:space="preserve"> </w:t>
            </w:r>
            <w:r>
              <w:t>344,98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>
              <w:t>33848,90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>
              <w:t>93,13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E8239B" w:rsidRDefault="00D30F1E" w:rsidP="00C26133">
            <w:pPr>
              <w:ind w:left="-540" w:firstLine="540"/>
            </w:pPr>
            <w:r w:rsidRPr="00E8239B"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3F16FD" w:rsidRDefault="00D30F1E" w:rsidP="00C26133">
            <w:pPr>
              <w:ind w:left="-540" w:firstLine="540"/>
            </w:pPr>
            <w:r>
              <w:rPr>
                <w:lang w:val="en-US"/>
              </w:rPr>
              <w:t>1 344</w:t>
            </w:r>
            <w:r>
              <w:t>,98</w:t>
            </w:r>
          </w:p>
        </w:tc>
      </w:tr>
      <w:tr w:rsidR="00D30F1E" w:rsidRPr="00BB752F" w:rsidTr="00D30F1E">
        <w:trPr>
          <w:trHeight w:val="808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0D3BDD" w:rsidRDefault="00D30F1E" w:rsidP="00C26133">
            <w:pPr>
              <w:rPr>
                <w:b/>
              </w:rPr>
            </w:pPr>
            <w:r w:rsidRPr="000D3BDD">
              <w:rPr>
                <w:b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630E36" w:rsidRDefault="00D30F1E" w:rsidP="00C26133">
            <w:pPr>
              <w:ind w:left="-540" w:firstLine="540"/>
            </w:pPr>
            <w:r w:rsidRPr="00630E36">
              <w:t>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>
              <w:t>28000,0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>
              <w:t>24926,17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>
              <w:t>89,02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E8239B" w:rsidRDefault="00D30F1E" w:rsidP="00C26133">
            <w:pPr>
              <w:ind w:left="-540" w:firstLine="540"/>
            </w:pPr>
            <w:r w:rsidRPr="00E8239B">
              <w:t>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E8239B" w:rsidRDefault="00D30F1E" w:rsidP="00C26133">
            <w:pPr>
              <w:ind w:left="-540" w:firstLine="540"/>
            </w:pPr>
            <w:r>
              <w:t>7000,0</w:t>
            </w:r>
          </w:p>
        </w:tc>
      </w:tr>
      <w:tr w:rsidR="00D30F1E" w:rsidRPr="00BB752F" w:rsidTr="00D30F1E">
        <w:trPr>
          <w:trHeight w:val="54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0D3BDD" w:rsidRDefault="00D30F1E" w:rsidP="00C26133">
            <w:pPr>
              <w:ind w:left="-540" w:firstLine="540"/>
              <w:rPr>
                <w:b/>
                <w:bCs/>
              </w:rPr>
            </w:pPr>
            <w:r w:rsidRPr="000D3BDD">
              <w:rPr>
                <w:b/>
                <w:bCs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0D3BDD" w:rsidRDefault="00D30F1E" w:rsidP="00C26133">
            <w:pPr>
              <w:ind w:left="-540" w:firstLine="540"/>
              <w:rPr>
                <w:b/>
                <w:bCs/>
              </w:rPr>
            </w:pPr>
            <w:r>
              <w:rPr>
                <w:b/>
                <w:bCs/>
              </w:rPr>
              <w:t>2 311 422,125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rPr>
                <w:b/>
                <w:bCs/>
              </w:rPr>
            </w:pPr>
            <w:r>
              <w:rPr>
                <w:b/>
                <w:bCs/>
              </w:rPr>
              <w:t>2644660,79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rPr>
                <w:b/>
                <w:bCs/>
              </w:rPr>
            </w:pPr>
            <w:r>
              <w:rPr>
                <w:b/>
                <w:bCs/>
              </w:rPr>
              <w:t>2462500,24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rPr>
                <w:b/>
                <w:bCs/>
              </w:rPr>
            </w:pPr>
            <w:r>
              <w:rPr>
                <w:b/>
                <w:bCs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0D3BDD" w:rsidRDefault="00D30F1E" w:rsidP="00C26133">
            <w:pPr>
              <w:ind w:left="-540" w:firstLine="540"/>
              <w:rPr>
                <w:b/>
                <w:bCs/>
              </w:rPr>
            </w:pPr>
            <w:r>
              <w:rPr>
                <w:b/>
                <w:bCs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C818BF" w:rsidRDefault="00D30F1E" w:rsidP="00C26133">
            <w:pPr>
              <w:ind w:left="-540" w:firstLine="540"/>
              <w:rPr>
                <w:b/>
                <w:bCs/>
              </w:rPr>
            </w:pPr>
            <w:r w:rsidRPr="00C818BF">
              <w:rPr>
                <w:b/>
                <w:bCs/>
              </w:rPr>
              <w:t>333 238,6</w:t>
            </w:r>
          </w:p>
        </w:tc>
      </w:tr>
    </w:tbl>
    <w:p w:rsidR="00D30F1E" w:rsidRPr="00404F86" w:rsidRDefault="00D30F1E" w:rsidP="00D30F1E">
      <w:pPr>
        <w:ind w:left="-540" w:firstLine="540"/>
        <w:jc w:val="both"/>
        <w:rPr>
          <w:sz w:val="26"/>
          <w:szCs w:val="26"/>
        </w:rPr>
      </w:pPr>
    </w:p>
    <w:p w:rsidR="00D30F1E" w:rsidRPr="00D30F1E" w:rsidRDefault="00D30F1E" w:rsidP="00D30F1E">
      <w:pPr>
        <w:ind w:firstLine="720"/>
        <w:jc w:val="both"/>
      </w:pPr>
      <w:r w:rsidRPr="00D30F1E">
        <w:lastRenderedPageBreak/>
        <w:t>Увеличение расходов за 2013 год к первоначально-утвержденному бюджету составило  333 238,6 тыс. руб., исполнение бюджета к первоначально-утвержденному – 106,5%. Наибольшее увеличение расходов к первоначально утвержденному бюджету составило по разделам:</w:t>
      </w:r>
    </w:p>
    <w:p w:rsidR="00D30F1E" w:rsidRPr="00D30F1E" w:rsidRDefault="00D30F1E" w:rsidP="00D30F1E">
      <w:pPr>
        <w:ind w:firstLine="720"/>
        <w:jc w:val="both"/>
      </w:pPr>
      <w:r w:rsidRPr="00D30F1E">
        <w:t>- образование -  + 114 762,6 тыс. руб., за счет увеличения расходов на выплату заработной платы работникам образования, проведение капитального ремонта объектов образования, включения кредиторской задолженности за 2012 год;</w:t>
      </w:r>
    </w:p>
    <w:p w:rsidR="00D30F1E" w:rsidRPr="00D30F1E" w:rsidRDefault="00D30F1E" w:rsidP="00D30F1E">
      <w:pPr>
        <w:ind w:firstLine="720"/>
        <w:jc w:val="both"/>
      </w:pPr>
      <w:r w:rsidRPr="00D30F1E">
        <w:t>- национальная экономика - + 43 642,77 тыс. руб.</w:t>
      </w:r>
      <w:r w:rsidRPr="00D30F1E">
        <w:rPr>
          <w:b/>
        </w:rPr>
        <w:t xml:space="preserve"> </w:t>
      </w:r>
      <w:r w:rsidRPr="00D30F1E">
        <w:t>за счет расходов на реализацию долгосрочной целевой программы «Приобретение пассажирского автотранспорта и коммунальной техники  г. Заречного на 2013-2020 годы»; на ремонт дорог местного значения;</w:t>
      </w:r>
    </w:p>
    <w:p w:rsidR="00D30F1E" w:rsidRPr="00D30F1E" w:rsidRDefault="00D30F1E" w:rsidP="00D30F1E">
      <w:pPr>
        <w:ind w:firstLine="720"/>
        <w:jc w:val="both"/>
      </w:pPr>
      <w:r w:rsidRPr="00D30F1E">
        <w:t>- жилищно-коммунальное хозяйство - + 43 467,74 тыс. руб.,</w:t>
      </w:r>
      <w:r w:rsidRPr="00D30F1E">
        <w:rPr>
          <w:b/>
        </w:rPr>
        <w:t xml:space="preserve"> </w:t>
      </w:r>
      <w:r w:rsidRPr="00D30F1E">
        <w:t xml:space="preserve">субсидии по капитальному ремонту многоквартирных домов за счет средств, поступивших от государственной корпорации Фонд содействия реформирования жилищно-коммунального хозяйства и за счет местного бюджета,  включением кредиторской задолженности за 2012 год, субсидий на благоустройство. 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Удельный вес расходов по статьям  составил:    </w:t>
      </w:r>
    </w:p>
    <w:p w:rsidR="00D30F1E" w:rsidRPr="00D30F1E" w:rsidRDefault="00D30F1E" w:rsidP="00D30F1E">
      <w:pPr>
        <w:tabs>
          <w:tab w:val="left" w:pos="5760"/>
        </w:tabs>
        <w:ind w:firstLine="720"/>
        <w:jc w:val="both"/>
      </w:pPr>
      <w:r w:rsidRPr="00D30F1E">
        <w:t xml:space="preserve">     - органы местного самоуправления        - 6,08%; 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    - правоохранительная деятельность       - 0,70%   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    - национальная экономика                       - 7,43%;   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    - жилищно-коммунальное хозяйство      - 10,36 %;   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    - охрана окружающей среды                    - 0,42%; 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    - образование                                             - 38,69%;   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    - культура                                                   - 7,41%; 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    - здравоохранение                  </w:t>
      </w:r>
      <w:r w:rsidR="00993EA1">
        <w:t xml:space="preserve">                   - 0,74%;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    - социальная политика                              - 13,39%</w:t>
      </w:r>
      <w:r w:rsidR="00993EA1">
        <w:t>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    - физическая культура и спорт                 - 12,40%</w:t>
      </w:r>
      <w:r w:rsidR="00993EA1">
        <w:t>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    - средства массовой информации            - 1,37%;</w:t>
      </w:r>
    </w:p>
    <w:p w:rsidR="00D30F1E" w:rsidRPr="00D30F1E" w:rsidRDefault="00D30F1E" w:rsidP="00D30F1E">
      <w:pPr>
        <w:ind w:firstLine="720"/>
        <w:jc w:val="both"/>
        <w:rPr>
          <w:b/>
        </w:rPr>
      </w:pPr>
      <w:r w:rsidRPr="00D30F1E">
        <w:t xml:space="preserve">     - обслуживание муниципального долга  - 1,01%.</w:t>
      </w:r>
    </w:p>
    <w:p w:rsidR="00D30F1E" w:rsidRPr="00D30F1E" w:rsidRDefault="00993EA1" w:rsidP="00D30F1E">
      <w:pPr>
        <w:ind w:firstLine="720"/>
        <w:jc w:val="both"/>
      </w:pPr>
      <w:r>
        <w:t xml:space="preserve">В течение </w:t>
      </w:r>
      <w:r w:rsidR="00D30F1E" w:rsidRPr="00D30F1E">
        <w:t>2013 года  своевременно финансировались социально-значимые статьи,  утвержденные в бюджете города на 2013 год: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- заработная плата работникам бюджетной сферы;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- детские пособия, опекунские;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 -питание детей в ДДУ и школах;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 -организация детского отдыха;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-социальные выплаты.  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Рост расходов бюджета за 2013 год по сравнению с 2012 годом составил – 113,7 %,  (таб.№4). </w:t>
      </w:r>
    </w:p>
    <w:p w:rsidR="00D30F1E" w:rsidRPr="00D30F1E" w:rsidRDefault="00D30F1E" w:rsidP="00D30F1E">
      <w:pPr>
        <w:jc w:val="center"/>
        <w:rPr>
          <w:b/>
          <w:bCs/>
        </w:rPr>
      </w:pPr>
    </w:p>
    <w:p w:rsidR="00D30F1E" w:rsidRPr="00D30F1E" w:rsidRDefault="00D30F1E" w:rsidP="00D30F1E">
      <w:pPr>
        <w:jc w:val="center"/>
        <w:rPr>
          <w:b/>
          <w:bCs/>
        </w:rPr>
      </w:pPr>
      <w:r w:rsidRPr="00D30F1E">
        <w:rPr>
          <w:b/>
          <w:bCs/>
        </w:rPr>
        <w:t>Анализ исполнения бюджета по расходам к 2013 году</w:t>
      </w:r>
    </w:p>
    <w:p w:rsidR="00D30F1E" w:rsidRPr="00D30F1E" w:rsidRDefault="00D30F1E" w:rsidP="00D30F1E">
      <w:pPr>
        <w:jc w:val="center"/>
        <w:rPr>
          <w:b/>
          <w:bCs/>
        </w:rPr>
      </w:pPr>
    </w:p>
    <w:p w:rsidR="00D30F1E" w:rsidRPr="00D30F1E" w:rsidRDefault="00D30F1E" w:rsidP="00D30F1E">
      <w:pPr>
        <w:ind w:firstLine="720"/>
        <w:jc w:val="center"/>
      </w:pPr>
      <w:r w:rsidRPr="00D30F1E">
        <w:t xml:space="preserve">                                                                                                          Таблица № 4 (тыс. руб.)</w:t>
      </w: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739"/>
        <w:gridCol w:w="1604"/>
        <w:gridCol w:w="1517"/>
        <w:gridCol w:w="1440"/>
        <w:gridCol w:w="1260"/>
      </w:tblGrid>
      <w:tr w:rsidR="00D30F1E" w:rsidRPr="004F7EC0" w:rsidTr="00C26133">
        <w:trPr>
          <w:trHeight w:val="69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F1E" w:rsidRPr="00D808E1" w:rsidRDefault="00D30F1E" w:rsidP="00C261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0F1E" w:rsidRPr="00D808E1" w:rsidRDefault="00D30F1E" w:rsidP="00C2613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E1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D30F1E" w:rsidRPr="00D808E1" w:rsidRDefault="00D30F1E" w:rsidP="00C261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D808E1" w:rsidRDefault="00D30F1E" w:rsidP="00C261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0F1E" w:rsidRPr="00D808E1" w:rsidRDefault="00D30F1E" w:rsidP="00C2613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E1">
              <w:rPr>
                <w:b/>
                <w:bCs/>
                <w:sz w:val="20"/>
                <w:szCs w:val="20"/>
              </w:rPr>
              <w:t xml:space="preserve">Факт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808E1">
                <w:rPr>
                  <w:b/>
                  <w:bCs/>
                  <w:sz w:val="20"/>
                  <w:szCs w:val="20"/>
                </w:rPr>
                <w:t>2012 г</w:t>
              </w:r>
            </w:smartTag>
            <w:r w:rsidRPr="00D808E1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Default="00D30F1E" w:rsidP="00C2613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E1">
              <w:rPr>
                <w:b/>
                <w:bCs/>
                <w:sz w:val="20"/>
                <w:szCs w:val="20"/>
              </w:rPr>
              <w:t xml:space="preserve">План </w:t>
            </w:r>
          </w:p>
          <w:p w:rsidR="00D30F1E" w:rsidRDefault="00D30F1E" w:rsidP="00C2613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E1">
              <w:rPr>
                <w:b/>
                <w:bCs/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808E1">
                <w:rPr>
                  <w:b/>
                  <w:bCs/>
                  <w:sz w:val="20"/>
                  <w:szCs w:val="20"/>
                </w:rPr>
                <w:t>2013 г</w:t>
              </w:r>
            </w:smartTag>
            <w:r w:rsidRPr="00D808E1">
              <w:rPr>
                <w:b/>
                <w:bCs/>
                <w:sz w:val="20"/>
                <w:szCs w:val="20"/>
              </w:rPr>
              <w:t xml:space="preserve">. </w:t>
            </w:r>
          </w:p>
          <w:p w:rsidR="00D30F1E" w:rsidRPr="00D808E1" w:rsidRDefault="00D30F1E" w:rsidP="00C2613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E1">
              <w:rPr>
                <w:b/>
                <w:bCs/>
                <w:sz w:val="20"/>
                <w:szCs w:val="20"/>
              </w:rPr>
              <w:t>(на 01.01.2014)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D808E1" w:rsidRDefault="00D30F1E" w:rsidP="00C2613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E1">
              <w:rPr>
                <w:b/>
                <w:bCs/>
                <w:sz w:val="20"/>
                <w:szCs w:val="20"/>
              </w:rPr>
              <w:t>Факт 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D808E1" w:rsidRDefault="00D30F1E" w:rsidP="00C2613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E1">
              <w:rPr>
                <w:b/>
                <w:bCs/>
                <w:sz w:val="20"/>
                <w:szCs w:val="20"/>
              </w:rPr>
              <w:t>Испо</w:t>
            </w:r>
            <w:r>
              <w:rPr>
                <w:b/>
                <w:bCs/>
                <w:sz w:val="20"/>
                <w:szCs w:val="20"/>
              </w:rPr>
              <w:t>л</w:t>
            </w:r>
            <w:r w:rsidRPr="00D808E1">
              <w:rPr>
                <w:b/>
                <w:bCs/>
                <w:sz w:val="20"/>
                <w:szCs w:val="20"/>
              </w:rPr>
              <w:t>нение бюджета 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1E" w:rsidRPr="00D808E1" w:rsidRDefault="00D30F1E" w:rsidP="00C26133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E1">
              <w:rPr>
                <w:b/>
                <w:bCs/>
                <w:sz w:val="20"/>
                <w:szCs w:val="20"/>
              </w:rPr>
              <w:t>Рост к 2012 году (факт)</w:t>
            </w:r>
          </w:p>
        </w:tc>
      </w:tr>
      <w:tr w:rsidR="00D30F1E" w:rsidRPr="004F7EC0" w:rsidTr="00C26133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>
              <w:t>О</w:t>
            </w:r>
            <w:r w:rsidRPr="004F7EC0">
              <w:t>бщегосударственные расходы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9655D4" w:rsidRDefault="00D30F1E" w:rsidP="00C26133">
            <w:pPr>
              <w:jc w:val="center"/>
            </w:pPr>
            <w:r w:rsidRPr="004F7EC0">
              <w:t>140909,</w:t>
            </w:r>
            <w:r w:rsidRPr="009655D4"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165296,66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149828,40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90,64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106,3</w:t>
            </w:r>
          </w:p>
        </w:tc>
      </w:tr>
      <w:tr w:rsidR="00D30F1E" w:rsidRPr="004F7EC0" w:rsidTr="00C26133">
        <w:trPr>
          <w:trHeight w:val="1066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 w:rsidRPr="004F7EC0">
              <w:t xml:space="preserve">Национальная безопасность и правоохранительная деятельность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B57B92" w:rsidRDefault="00D30F1E" w:rsidP="00C26133">
            <w:pPr>
              <w:jc w:val="center"/>
              <w:rPr>
                <w:lang w:val="en-US"/>
              </w:rPr>
            </w:pPr>
            <w:r w:rsidRPr="004F7EC0">
              <w:t>15776,</w:t>
            </w:r>
            <w:r>
              <w:rPr>
                <w:lang w:val="en-US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18147,68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17275,98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95,20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109,5</w:t>
            </w:r>
          </w:p>
        </w:tc>
      </w:tr>
      <w:tr w:rsidR="00D30F1E" w:rsidRPr="004F7EC0" w:rsidTr="00C26133">
        <w:trPr>
          <w:trHeight w:val="41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 w:rsidRPr="004F7EC0">
              <w:t xml:space="preserve">Национальная экономика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B57B92" w:rsidRDefault="00D30F1E" w:rsidP="00C26133">
            <w:pPr>
              <w:jc w:val="center"/>
              <w:rPr>
                <w:lang w:val="en-US"/>
              </w:rPr>
            </w:pPr>
            <w:r w:rsidRPr="004F7EC0">
              <w:t>183128,6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184095,47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183001,27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99,</w:t>
            </w:r>
            <w: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99,9</w:t>
            </w:r>
          </w:p>
        </w:tc>
      </w:tr>
      <w:tr w:rsidR="00D30F1E" w:rsidRPr="004F7EC0" w:rsidTr="00C26133">
        <w:trPr>
          <w:trHeight w:val="551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 w:rsidRPr="004F7EC0">
              <w:t xml:space="preserve">Жилищно-коммунальное хозяйство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B57B92" w:rsidRDefault="00D30F1E" w:rsidP="00C26133">
            <w:pPr>
              <w:jc w:val="center"/>
              <w:rPr>
                <w:lang w:val="en-US"/>
              </w:rPr>
            </w:pPr>
            <w:r w:rsidRPr="004F7EC0">
              <w:t>222405,</w:t>
            </w:r>
            <w:r>
              <w:rPr>
                <w:lang w:val="en-US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303426,94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255036,67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84,05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114,7</w:t>
            </w:r>
          </w:p>
        </w:tc>
      </w:tr>
      <w:tr w:rsidR="00D30F1E" w:rsidRPr="004F7EC0" w:rsidTr="00C26133">
        <w:trPr>
          <w:trHeight w:val="52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 w:rsidRPr="004F7EC0">
              <w:t>Охрана окружающей среды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B57B92" w:rsidRDefault="00D30F1E" w:rsidP="00C26133">
            <w:pPr>
              <w:jc w:val="center"/>
              <w:rPr>
                <w:lang w:val="en-US"/>
              </w:rPr>
            </w:pPr>
            <w:r w:rsidRPr="004F7EC0">
              <w:t>5094,</w:t>
            </w:r>
            <w:r>
              <w:rPr>
                <w:lang w:val="en-US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10762,67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10275,72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95,48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201,68</w:t>
            </w:r>
          </w:p>
        </w:tc>
      </w:tr>
      <w:tr w:rsidR="00D30F1E" w:rsidRPr="004F7EC0" w:rsidTr="00C26133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 w:rsidRPr="004F7EC0">
              <w:t xml:space="preserve">Образование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B57B92" w:rsidRDefault="00D30F1E" w:rsidP="00C26133">
            <w:pPr>
              <w:jc w:val="center"/>
              <w:rPr>
                <w:lang w:val="en-US"/>
              </w:rPr>
            </w:pPr>
            <w:r>
              <w:t>87622</w:t>
            </w:r>
            <w:r>
              <w:rPr>
                <w:lang w:val="en-US"/>
              </w:rPr>
              <w:t>5</w:t>
            </w:r>
            <w:r w:rsidRPr="004F7EC0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1015767,40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952792,67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93,80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108,7</w:t>
            </w:r>
          </w:p>
        </w:tc>
      </w:tr>
      <w:tr w:rsidR="00D30F1E" w:rsidRPr="004F7EC0" w:rsidTr="00C26133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 w:rsidRPr="004F7EC0">
              <w:t>Культура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B57B92" w:rsidRDefault="00D30F1E" w:rsidP="00C26133">
            <w:pPr>
              <w:jc w:val="center"/>
              <w:rPr>
                <w:lang w:val="en-US"/>
              </w:rPr>
            </w:pPr>
            <w:r w:rsidRPr="004F7EC0">
              <w:t>144786,7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193446,99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182399,01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 w:rsidRPr="004F7EC0">
              <w:t>94,29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125,9</w:t>
            </w:r>
          </w:p>
        </w:tc>
      </w:tr>
      <w:tr w:rsidR="00D30F1E" w:rsidRPr="004F7EC0" w:rsidTr="00C26133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 w:rsidRPr="004F7EC0">
              <w:lastRenderedPageBreak/>
              <w:t xml:space="preserve">Здравоохранение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B57B92" w:rsidRDefault="00D30F1E" w:rsidP="00C26133">
            <w:pPr>
              <w:jc w:val="center"/>
              <w:rPr>
                <w:lang w:val="en-US"/>
              </w:rPr>
            </w:pPr>
            <w:r>
              <w:t>21282,6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18736,87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18100,72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96,60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85,0</w:t>
            </w:r>
          </w:p>
        </w:tc>
      </w:tr>
      <w:tr w:rsidR="00D30F1E" w:rsidRPr="004F7EC0" w:rsidTr="00C26133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 w:rsidRPr="004F7EC0">
              <w:t>Социальная политика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B57B92" w:rsidRDefault="00D30F1E" w:rsidP="00C26133">
            <w:pPr>
              <w:jc w:val="center"/>
              <w:rPr>
                <w:lang w:val="en-US"/>
              </w:rPr>
            </w:pPr>
            <w:r>
              <w:t>324242,2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357948,20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329753,99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92,12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101,7</w:t>
            </w:r>
          </w:p>
        </w:tc>
      </w:tr>
      <w:tr w:rsidR="00D30F1E" w:rsidRPr="004F7EC0" w:rsidTr="00C26133">
        <w:trPr>
          <w:trHeight w:val="53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>
              <w:t xml:space="preserve"> </w:t>
            </w:r>
            <w:r w:rsidRPr="004F7EC0">
              <w:t>Физическая культура и спорт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B57B92" w:rsidRDefault="00D30F1E" w:rsidP="00C26133">
            <w:pPr>
              <w:jc w:val="center"/>
              <w:rPr>
                <w:lang w:val="en-US"/>
              </w:rPr>
            </w:pPr>
            <w:r>
              <w:t>187505,7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312685,93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305260,74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97,63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162,8</w:t>
            </w:r>
          </w:p>
        </w:tc>
      </w:tr>
      <w:tr w:rsidR="00D30F1E" w:rsidRPr="004F7EC0" w:rsidTr="00C26133">
        <w:trPr>
          <w:trHeight w:val="547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 w:rsidRPr="004F7EC0">
              <w:t xml:space="preserve">Средства массовой информации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B57B92" w:rsidRDefault="00D30F1E" w:rsidP="00C26133">
            <w:pPr>
              <w:jc w:val="center"/>
              <w:rPr>
                <w:lang w:val="en-US"/>
              </w:rPr>
            </w:pPr>
            <w:r>
              <w:t>27352,0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36 344,98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33 848,90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93,13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123,7</w:t>
            </w:r>
          </w:p>
        </w:tc>
      </w:tr>
      <w:tr w:rsidR="00D30F1E" w:rsidRPr="004F7EC0" w:rsidTr="00C26133">
        <w:trPr>
          <w:trHeight w:val="59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r w:rsidRPr="004F7EC0">
              <w:t>Обслуживание муниципального долга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B57B92" w:rsidRDefault="00D30F1E" w:rsidP="00C26133">
            <w:pPr>
              <w:jc w:val="center"/>
              <w:rPr>
                <w:lang w:val="en-US"/>
              </w:rPr>
            </w:pPr>
            <w:r>
              <w:t>17 347,5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28 000,0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24 926,17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89,02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</w:pPr>
            <w:r>
              <w:t>143,68</w:t>
            </w:r>
          </w:p>
        </w:tc>
      </w:tr>
      <w:tr w:rsidR="00D30F1E" w:rsidRPr="004F7EC0" w:rsidTr="00C26133">
        <w:trPr>
          <w:trHeight w:val="3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rPr>
                <w:b/>
                <w:bCs/>
              </w:rPr>
            </w:pPr>
            <w:r w:rsidRPr="004F7EC0">
              <w:rPr>
                <w:b/>
                <w:bCs/>
              </w:rPr>
              <w:t xml:space="preserve">ВСЕГО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B57B92" w:rsidRDefault="00D30F1E" w:rsidP="00C26133">
            <w:pPr>
              <w:jc w:val="center"/>
              <w:rPr>
                <w:b/>
                <w:bCs/>
                <w:lang w:val="en-US"/>
              </w:rPr>
            </w:pPr>
            <w:r w:rsidRPr="00C02672">
              <w:rPr>
                <w:b/>
                <w:bCs/>
              </w:rPr>
              <w:t>2166056,</w:t>
            </w:r>
            <w:r>
              <w:rPr>
                <w:b/>
                <w:bCs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2644660,79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2462500,24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1E" w:rsidRPr="004F7EC0" w:rsidRDefault="00D30F1E" w:rsidP="00C26133">
            <w:pPr>
              <w:jc w:val="center"/>
              <w:rPr>
                <w:b/>
              </w:rPr>
            </w:pPr>
            <w:r>
              <w:rPr>
                <w:b/>
              </w:rPr>
              <w:t>113,7</w:t>
            </w:r>
          </w:p>
        </w:tc>
      </w:tr>
    </w:tbl>
    <w:p w:rsidR="00D30F1E" w:rsidRDefault="00D30F1E" w:rsidP="00D30F1E">
      <w:pPr>
        <w:ind w:left="-540" w:firstLine="540"/>
        <w:jc w:val="both"/>
        <w:rPr>
          <w:sz w:val="26"/>
          <w:szCs w:val="26"/>
        </w:rPr>
      </w:pPr>
    </w:p>
    <w:p w:rsidR="00D30F1E" w:rsidRPr="00D30F1E" w:rsidRDefault="00D30F1E" w:rsidP="00D30F1E">
      <w:pPr>
        <w:ind w:firstLine="720"/>
        <w:jc w:val="both"/>
      </w:pPr>
      <w:r w:rsidRPr="00D30F1E">
        <w:t xml:space="preserve">Рост расходов 2013 года к 2012 году по разделам составил: </w:t>
      </w:r>
    </w:p>
    <w:p w:rsidR="00D30F1E" w:rsidRPr="00D30F1E" w:rsidRDefault="00D30F1E" w:rsidP="00D30F1E">
      <w:pPr>
        <w:ind w:firstLine="720"/>
        <w:jc w:val="both"/>
      </w:pPr>
      <w:r w:rsidRPr="00D30F1E">
        <w:t>- общегосударственные расходы – 106,3 %;</w:t>
      </w:r>
    </w:p>
    <w:p w:rsidR="00D30F1E" w:rsidRPr="00D30F1E" w:rsidRDefault="00D30F1E" w:rsidP="00D30F1E">
      <w:pPr>
        <w:ind w:firstLine="720"/>
        <w:jc w:val="both"/>
      </w:pPr>
      <w:r w:rsidRPr="00D30F1E">
        <w:t>- национальная безопасность и правоохранительная деятельность – 109,5 %;</w:t>
      </w:r>
    </w:p>
    <w:p w:rsidR="00D30F1E" w:rsidRPr="00D30F1E" w:rsidRDefault="00D30F1E" w:rsidP="00D30F1E">
      <w:pPr>
        <w:ind w:firstLine="720"/>
        <w:jc w:val="both"/>
      </w:pPr>
      <w:r w:rsidRPr="00D30F1E">
        <w:t>- национальная экономика – 99,9 %;</w:t>
      </w:r>
    </w:p>
    <w:p w:rsidR="00D30F1E" w:rsidRPr="00D30F1E" w:rsidRDefault="00D30F1E" w:rsidP="00D30F1E">
      <w:pPr>
        <w:ind w:firstLine="720"/>
        <w:jc w:val="both"/>
      </w:pPr>
      <w:r w:rsidRPr="00D30F1E">
        <w:t>- жилищно-коммунальное хозяйство – 114,7 %;</w:t>
      </w:r>
    </w:p>
    <w:p w:rsidR="00D30F1E" w:rsidRPr="00D30F1E" w:rsidRDefault="00D30F1E" w:rsidP="00D30F1E">
      <w:pPr>
        <w:ind w:firstLine="720"/>
        <w:jc w:val="both"/>
      </w:pPr>
      <w:r w:rsidRPr="00D30F1E">
        <w:t>- охрана окружающей среды – 201,68 %;</w:t>
      </w:r>
    </w:p>
    <w:p w:rsidR="00D30F1E" w:rsidRPr="00D30F1E" w:rsidRDefault="00D30F1E" w:rsidP="00D30F1E">
      <w:pPr>
        <w:ind w:firstLine="720"/>
        <w:jc w:val="both"/>
      </w:pPr>
      <w:r w:rsidRPr="00D30F1E">
        <w:t>- образование  - 108,7 %;</w:t>
      </w:r>
    </w:p>
    <w:p w:rsidR="00D30F1E" w:rsidRPr="00D30F1E" w:rsidRDefault="00D30F1E" w:rsidP="00D30F1E">
      <w:pPr>
        <w:ind w:firstLine="720"/>
        <w:jc w:val="both"/>
      </w:pPr>
      <w:r w:rsidRPr="00D30F1E">
        <w:t>- культура – 125,9 %;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 здравоохранение  - 85,0 %; </w:t>
      </w:r>
    </w:p>
    <w:p w:rsidR="00D30F1E" w:rsidRPr="00D30F1E" w:rsidRDefault="00993EA1" w:rsidP="00D30F1E">
      <w:pPr>
        <w:ind w:firstLine="720"/>
        <w:jc w:val="both"/>
      </w:pPr>
      <w:r>
        <w:t>- социальная политика – 101,7 %;</w:t>
      </w:r>
    </w:p>
    <w:p w:rsidR="00D30F1E" w:rsidRPr="00D30F1E" w:rsidRDefault="00D30F1E" w:rsidP="00D30F1E">
      <w:pPr>
        <w:ind w:firstLine="720"/>
        <w:jc w:val="both"/>
      </w:pPr>
      <w:r w:rsidRPr="00D30F1E">
        <w:t>- физическая культура и спорт – 162,8 %;</w:t>
      </w:r>
    </w:p>
    <w:p w:rsidR="00D30F1E" w:rsidRPr="00D30F1E" w:rsidRDefault="00D30F1E" w:rsidP="00D30F1E">
      <w:pPr>
        <w:ind w:firstLine="720"/>
        <w:jc w:val="both"/>
      </w:pPr>
      <w:r w:rsidRPr="00D30F1E">
        <w:t>- средства массовой информации – 123,7 %;</w:t>
      </w:r>
    </w:p>
    <w:p w:rsidR="00D30F1E" w:rsidRPr="00D30F1E" w:rsidRDefault="00D30F1E" w:rsidP="00D30F1E">
      <w:pPr>
        <w:ind w:firstLine="720"/>
        <w:jc w:val="both"/>
      </w:pPr>
      <w:r w:rsidRPr="00D30F1E">
        <w:t>- обслуживание муниципального долга – 143,68 %</w:t>
      </w:r>
      <w:r w:rsidR="00993EA1">
        <w:t>.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Увеличение расходов в 2013 году: 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 на образование – строительством д/сада в МКР №18, реконструкции д/сада №7,  увеличением заработной платы педагогических работников образовательных учреждений; </w:t>
      </w:r>
    </w:p>
    <w:p w:rsidR="00D30F1E" w:rsidRPr="00D30F1E" w:rsidRDefault="00D30F1E" w:rsidP="00D30F1E">
      <w:pPr>
        <w:ind w:firstLine="720"/>
        <w:jc w:val="both"/>
      </w:pPr>
      <w:r w:rsidRPr="00D30F1E">
        <w:t>- социальная политика – увеличением социальных выплат гражданам получаемым данные выплаты, рост получателей мер по социальной поддержке;</w:t>
      </w:r>
    </w:p>
    <w:p w:rsidR="00D30F1E" w:rsidRPr="00D30F1E" w:rsidRDefault="00D30F1E" w:rsidP="00D30F1E">
      <w:pPr>
        <w:ind w:firstLine="720"/>
        <w:jc w:val="both"/>
      </w:pPr>
      <w:r w:rsidRPr="00D30F1E">
        <w:t>- в сфере национальной безопасности и правоохранительной деятельности –  повышение заработной платы, увеличение расходов на содержание (проведение аттестации, обучение персонала, разработка проектно-сметной документации, приобретение спецодежды, ремонт транспорта, проведение 3-х прямых линий с организациями на оповещение населения);</w:t>
      </w:r>
    </w:p>
    <w:p w:rsidR="00D30F1E" w:rsidRPr="00D30F1E" w:rsidRDefault="00D30F1E" w:rsidP="00D30F1E">
      <w:pPr>
        <w:ind w:firstLine="720"/>
        <w:jc w:val="both"/>
      </w:pPr>
      <w:r w:rsidRPr="00D30F1E">
        <w:t>- жилищно-коммунальное хозяйство – за счет расходов на благоустройство (уличное освещение, благоустройство, расходов на озеленение);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 средства массой информации – с увеличением  муниципальной услуги «Обеспечение населения информацией о деятельности органов местного самоуправления» г. Заречного, о социально-экономической и общественно-политической ситуации в городе через СМИ, сети интернет – рост объема и тарифов; </w:t>
      </w:r>
    </w:p>
    <w:p w:rsidR="00D30F1E" w:rsidRPr="00D30F1E" w:rsidRDefault="00D30F1E" w:rsidP="00D30F1E">
      <w:pPr>
        <w:ind w:firstLine="720"/>
        <w:jc w:val="both"/>
      </w:pPr>
      <w:r w:rsidRPr="00D30F1E">
        <w:t>- культура – увеличение расходов связанных с долгосрочной целевой программой «Социокультурное пространство г. Заречного на 2009-</w:t>
      </w:r>
      <w:smartTag w:uri="urn:schemas-microsoft-com:office:smarttags" w:element="metricconverter">
        <w:smartTagPr>
          <w:attr w:name="ProductID" w:val="2013 г"/>
        </w:smartTagPr>
        <w:r w:rsidRPr="00D30F1E">
          <w:t xml:space="preserve">2013 </w:t>
        </w:r>
        <w:proofErr w:type="spellStart"/>
        <w:r w:rsidRPr="00D30F1E">
          <w:t>г</w:t>
        </w:r>
      </w:smartTag>
      <w:r w:rsidRPr="00D30F1E">
        <w:t>.г</w:t>
      </w:r>
      <w:proofErr w:type="spellEnd"/>
      <w:r w:rsidRPr="00D30F1E">
        <w:t>.» - расходы, связанные с 55-летием празднования г. Заречного;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 охрана окружающей среды – увеличение заработной платы работников бюджетной сферы расходы, связанные с реализацией ДЦП «Селективный метод сбора отходов на </w:t>
      </w:r>
      <w:proofErr w:type="gramStart"/>
      <w:r w:rsidRPr="00D30F1E">
        <w:t>территории</w:t>
      </w:r>
      <w:proofErr w:type="gramEnd"/>
      <w:r w:rsidRPr="00D30F1E">
        <w:t xml:space="preserve"> ЗАТО г. Заречного Пензенской области на 20011-2013 годы» - (ввод в эксплуатацию 7  новых площадок по селективному сбору отходов, установление 43 контейнеров для отработанного электропитания (батарейки));</w:t>
      </w:r>
    </w:p>
    <w:p w:rsidR="00D30F1E" w:rsidRPr="00D30F1E" w:rsidRDefault="00D30F1E" w:rsidP="00D30F1E">
      <w:pPr>
        <w:ind w:firstLine="720"/>
        <w:jc w:val="both"/>
        <w:rPr>
          <w:b/>
        </w:rPr>
      </w:pPr>
      <w:r w:rsidRPr="00D30F1E">
        <w:t>- физическая культура и спорт – расходы связаны с введением  в эксплуатацию нового учреждения  МАУ ФОК «Лесной»;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 обслуживание муниципального долга – привлечением кредитных ресурсов для финансирования расходов бюджета. </w:t>
      </w:r>
    </w:p>
    <w:p w:rsidR="00D30F1E" w:rsidRPr="00D30F1E" w:rsidRDefault="00D30F1E" w:rsidP="00D30F1E">
      <w:pPr>
        <w:ind w:firstLine="720"/>
        <w:jc w:val="both"/>
      </w:pPr>
      <w:r w:rsidRPr="00D30F1E">
        <w:t>Уменьшение расходов в 2013 году по разделу: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 национальная экономика – связано с уменьшением расходов на проведение работ по дорожному фонду (ремонт дорог и внутриквартальных территорий) -  отсутствие субсидий бюджетом городских округов Пензенской области на капитальный ремонт и ремонт дворовых территорий, многоквартирных домов, проездов к дворовым территориям многоквартирных домов. </w:t>
      </w:r>
    </w:p>
    <w:p w:rsidR="00D30F1E" w:rsidRDefault="00D30F1E" w:rsidP="00D30F1E">
      <w:pPr>
        <w:ind w:firstLine="720"/>
        <w:jc w:val="both"/>
      </w:pPr>
    </w:p>
    <w:p w:rsidR="00993EA1" w:rsidRDefault="00993EA1" w:rsidP="00D30F1E">
      <w:pPr>
        <w:ind w:firstLine="720"/>
        <w:jc w:val="both"/>
      </w:pPr>
    </w:p>
    <w:p w:rsidR="00993EA1" w:rsidRPr="00D30F1E" w:rsidRDefault="00993EA1" w:rsidP="00D30F1E">
      <w:pPr>
        <w:ind w:firstLine="720"/>
        <w:jc w:val="both"/>
      </w:pPr>
    </w:p>
    <w:p w:rsidR="00D30F1E" w:rsidRPr="00D30F1E" w:rsidRDefault="00D30F1E" w:rsidP="00D30F1E">
      <w:pPr>
        <w:ind w:firstLine="720"/>
        <w:jc w:val="both"/>
        <w:rPr>
          <w:b/>
        </w:rPr>
      </w:pPr>
      <w:r w:rsidRPr="00D30F1E">
        <w:rPr>
          <w:b/>
        </w:rPr>
        <w:t>Анализ исполнения долгосрочных целевых программ.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Профинансированы в 2013 году  муниципальные и региональные программы на сумму 286 671,56 тыс. руб. в том числе: 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 за счет средств местного бюджета 231 337,65 тыс. руб. </w:t>
      </w:r>
    </w:p>
    <w:p w:rsidR="00D30F1E" w:rsidRPr="00D30F1E" w:rsidRDefault="00D30F1E" w:rsidP="00D30F1E">
      <w:pPr>
        <w:ind w:firstLine="720"/>
        <w:jc w:val="both"/>
      </w:pPr>
      <w:r w:rsidRPr="00D30F1E">
        <w:t>В размере 100% профинансированы следующие программы и подпрограммы:</w:t>
      </w:r>
    </w:p>
    <w:p w:rsidR="00D30F1E" w:rsidRPr="00D30F1E" w:rsidRDefault="00D30F1E" w:rsidP="00D30F1E">
      <w:pPr>
        <w:ind w:firstLine="720"/>
        <w:jc w:val="both"/>
      </w:pPr>
      <w:r w:rsidRPr="00D30F1E">
        <w:t>- долгосрочная целевая программа «Содействие занятости населения г. Заречного Пензенской области на 2010-2013гг.»  - 1 749,921 тыс. руб.;</w:t>
      </w:r>
    </w:p>
    <w:p w:rsidR="00D30F1E" w:rsidRPr="00D30F1E" w:rsidRDefault="00D30F1E" w:rsidP="00D30F1E">
      <w:pPr>
        <w:tabs>
          <w:tab w:val="left" w:pos="180"/>
        </w:tabs>
        <w:ind w:firstLine="720"/>
        <w:jc w:val="both"/>
      </w:pPr>
      <w:r w:rsidRPr="00D30F1E">
        <w:t xml:space="preserve">- долгосрочная целевая программа «Социальная поддержка многодетных семей                г. </w:t>
      </w:r>
      <w:proofErr w:type="gramStart"/>
      <w:r w:rsidRPr="00D30F1E">
        <w:t>Заречного</w:t>
      </w:r>
      <w:proofErr w:type="gramEnd"/>
      <w:r w:rsidRPr="00D30F1E">
        <w:t xml:space="preserve"> в жилищной сфере на 2013-2015 годы» -  7 945,660 тыс. руб.;</w:t>
      </w:r>
    </w:p>
    <w:p w:rsidR="00D30F1E" w:rsidRPr="00D30F1E" w:rsidRDefault="00D30F1E" w:rsidP="00D30F1E">
      <w:pPr>
        <w:ind w:firstLine="720"/>
        <w:jc w:val="both"/>
      </w:pPr>
      <w:r w:rsidRPr="00D30F1E">
        <w:t>- долгосрочная целевая программа «Приобретение пассажирского автотранспорта и коммунальной техники г. Заречного на 2013-2020 годы» - 41 743,635 тыс. руб.;</w:t>
      </w:r>
    </w:p>
    <w:p w:rsidR="00D30F1E" w:rsidRPr="00D30F1E" w:rsidRDefault="00D30F1E" w:rsidP="00D30F1E">
      <w:pPr>
        <w:ind w:firstLine="720"/>
        <w:jc w:val="both"/>
      </w:pPr>
      <w:r w:rsidRPr="00D30F1E">
        <w:t>- долгосрочная целевая программа «Чистая вода 2010 – 2013 годы» - 1 000,0 тыс. руб.;</w:t>
      </w:r>
    </w:p>
    <w:p w:rsidR="00D30F1E" w:rsidRPr="00D30F1E" w:rsidRDefault="00D30F1E" w:rsidP="00D30F1E">
      <w:pPr>
        <w:ind w:firstLine="720"/>
        <w:jc w:val="both"/>
      </w:pPr>
      <w:r w:rsidRPr="00D30F1E">
        <w:t>- долгосрочная целевая программа «Гражданская защита населения и пожарная безопасность города Заречного на 2010-2013гг.» - 102,400 тыс. руб.;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 долгосрочная целевая программа «Реконструкция и капитальный ремонт жилищного фонда г. Заречного на </w:t>
      </w:r>
      <w:smartTag w:uri="urn:schemas-microsoft-com:office:smarttags" w:element="metricconverter">
        <w:smartTagPr>
          <w:attr w:name="ProductID" w:val="2013 г"/>
        </w:smartTagPr>
        <w:r w:rsidRPr="00D30F1E">
          <w:t>2013 г</w:t>
        </w:r>
      </w:smartTag>
      <w:r w:rsidRPr="00D30F1E">
        <w:t>.» - 5 448, 647 тыс. руб.</w:t>
      </w:r>
    </w:p>
    <w:p w:rsidR="00D30F1E" w:rsidRPr="00D30F1E" w:rsidRDefault="00D30F1E" w:rsidP="00D30F1E">
      <w:pPr>
        <w:ind w:firstLine="720"/>
        <w:jc w:val="both"/>
      </w:pPr>
      <w:r w:rsidRPr="00D30F1E">
        <w:t>Свыше 90% профинансированы следующие программы:</w:t>
      </w:r>
    </w:p>
    <w:p w:rsidR="00D30F1E" w:rsidRPr="00D30F1E" w:rsidRDefault="00D30F1E" w:rsidP="00D30F1E">
      <w:pPr>
        <w:ind w:firstLine="720"/>
        <w:jc w:val="both"/>
      </w:pPr>
      <w:r w:rsidRPr="00D30F1E">
        <w:t>- долгосрочная целевая программа «Социокультурное пространство г. Заречного на 2009-2014 гг.»  -  32 745,853  тыс. руб. (96,5 %);</w:t>
      </w:r>
    </w:p>
    <w:p w:rsidR="00D30F1E" w:rsidRPr="00D30F1E" w:rsidRDefault="00D30F1E" w:rsidP="00D30F1E">
      <w:pPr>
        <w:ind w:firstLine="720"/>
        <w:jc w:val="both"/>
      </w:pPr>
      <w:r w:rsidRPr="00D30F1E">
        <w:t>- долгосрочная целевая программа «Реализация на территории г. Заречного приоритетного национального проекта «Образование» на 2010-2013 годы» - 12 097,48 тыс. руб. (97,5%);</w:t>
      </w:r>
    </w:p>
    <w:p w:rsidR="00D30F1E" w:rsidRPr="00D30F1E" w:rsidRDefault="00D30F1E" w:rsidP="00D30F1E">
      <w:pPr>
        <w:ind w:firstLine="720"/>
        <w:jc w:val="both"/>
      </w:pPr>
      <w:r w:rsidRPr="00D30F1E">
        <w:t>- долгосрочная целевая программа «Организация отдыха, оздоровления и занятости детей и подростков города Заречного Пензенской области на 2011-2015 годы» - 28 118,86 тыс. руб. (99,9%);</w:t>
      </w:r>
    </w:p>
    <w:p w:rsidR="00D30F1E" w:rsidRPr="00D30F1E" w:rsidRDefault="00D30F1E" w:rsidP="00D30F1E">
      <w:pPr>
        <w:ind w:firstLine="720"/>
        <w:jc w:val="both"/>
      </w:pPr>
      <w:r w:rsidRPr="00D30F1E">
        <w:t>- долгосрочная целевая программа «Развитие физической культуры и олимпийских видов спорта в г. Заречном Пензенской области на 2011-2013» - 20 119,49 тыс. руб.(93%);</w:t>
      </w:r>
    </w:p>
    <w:p w:rsidR="00D30F1E" w:rsidRPr="00D30F1E" w:rsidRDefault="00D30F1E" w:rsidP="00D30F1E">
      <w:pPr>
        <w:ind w:firstLine="720"/>
        <w:jc w:val="both"/>
      </w:pPr>
      <w:r w:rsidRPr="00D30F1E">
        <w:t>- долгосрочная целевая программа «Комплексная программа развития городской среды г. Заречного на 2011-2015 годы»  - 7 335,525 тыс. руб.(92,4%) в том числе: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 подпрограмма «Капитальный ремонт многоквартирных жилых домов </w:t>
      </w:r>
      <w:proofErr w:type="spellStart"/>
      <w:r w:rsidRPr="00D30F1E">
        <w:t>г</w:t>
      </w:r>
      <w:proofErr w:type="gramStart"/>
      <w:r w:rsidRPr="00D30F1E">
        <w:t>.З</w:t>
      </w:r>
      <w:proofErr w:type="gramEnd"/>
      <w:r w:rsidRPr="00D30F1E">
        <w:t>аречного</w:t>
      </w:r>
      <w:proofErr w:type="spellEnd"/>
      <w:r w:rsidRPr="00D30F1E">
        <w:t>» - 6 929,58 тыс. руб.;</w:t>
      </w:r>
    </w:p>
    <w:p w:rsidR="00D30F1E" w:rsidRPr="00D30F1E" w:rsidRDefault="00D30F1E" w:rsidP="00D30F1E">
      <w:pPr>
        <w:ind w:firstLine="720"/>
        <w:jc w:val="both"/>
      </w:pPr>
      <w:r w:rsidRPr="00D30F1E">
        <w:t>- подпрограмма «Уютный двор» - 405,94 тыс. руб.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Свыше 60% профинансированы следующие программы: </w:t>
      </w:r>
    </w:p>
    <w:p w:rsidR="00D30F1E" w:rsidRPr="00D30F1E" w:rsidRDefault="00D30F1E" w:rsidP="00D30F1E">
      <w:pPr>
        <w:tabs>
          <w:tab w:val="left" w:pos="180"/>
        </w:tabs>
        <w:ind w:firstLine="720"/>
        <w:jc w:val="both"/>
      </w:pPr>
      <w:r w:rsidRPr="00D30F1E">
        <w:t xml:space="preserve"> - долгосрочная целевая программа «Социальная поддержка граждан города Заречного на 2012-2014 годы» - 1 716,711 тыс. руб. (84,7%);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 -долгосрочная целевая программа  «Обеспечение жильем молодых семей в г. Заречном на 2011-2015 годы»   - 18 016,363 тыс. руб. (66,7%); 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- долгосрочная целевая программа  «Молодежь Заречного (2010-2013 гг.)» -  832,15 тыс. руб. (83,2%);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 долгосрочная целевая программа «Развитие детско-юношеского спорта в </w:t>
      </w:r>
      <w:proofErr w:type="spellStart"/>
      <w:r w:rsidRPr="00D30F1E">
        <w:t>г</w:t>
      </w:r>
      <w:proofErr w:type="gramStart"/>
      <w:r w:rsidRPr="00D30F1E">
        <w:t>.З</w:t>
      </w:r>
      <w:proofErr w:type="gramEnd"/>
      <w:r w:rsidRPr="00D30F1E">
        <w:t>аречном</w:t>
      </w:r>
      <w:proofErr w:type="spellEnd"/>
      <w:r w:rsidRPr="00D30F1E">
        <w:t xml:space="preserve"> на 2011-2013 гг.» -  292,500 тыс. руб. (75%); </w:t>
      </w:r>
    </w:p>
    <w:p w:rsidR="00D30F1E" w:rsidRPr="00D30F1E" w:rsidRDefault="00D30F1E" w:rsidP="00D30F1E">
      <w:pPr>
        <w:ind w:firstLine="720"/>
        <w:jc w:val="both"/>
      </w:pPr>
      <w:r w:rsidRPr="00D30F1E">
        <w:t>- долгосрочная целевая программа «Социальная поддержка жителей города Заречного в жилищной сфере на 2009-2015 годы»   - 1 860,630 тыс. руб. (88,6%);</w:t>
      </w:r>
    </w:p>
    <w:p w:rsidR="00D30F1E" w:rsidRPr="00D30F1E" w:rsidRDefault="00D30F1E" w:rsidP="00D30F1E">
      <w:pPr>
        <w:ind w:firstLine="720"/>
        <w:jc w:val="both"/>
      </w:pPr>
      <w:r w:rsidRPr="00D30F1E">
        <w:t>- долгосрочная целевая программа «Создание муниципальной автоматизированной информационной системы обеспечения градостроительной деятельности в г. Заречном (2010-2013гг.)» - 7 024,016 тыс. руб. (60,1%);</w:t>
      </w:r>
    </w:p>
    <w:p w:rsidR="00D30F1E" w:rsidRPr="00D30F1E" w:rsidRDefault="00D30F1E" w:rsidP="00D30F1E">
      <w:pPr>
        <w:ind w:firstLine="720"/>
        <w:jc w:val="both"/>
      </w:pPr>
      <w:r w:rsidRPr="00D30F1E">
        <w:t>- долгосрочная целевая программа «Старшее поколение города Заречного Пензенской области на 2012-2014 годы» - 269,690 тыс. руб. (85,6%);</w:t>
      </w:r>
    </w:p>
    <w:p w:rsidR="00D30F1E" w:rsidRPr="00D30F1E" w:rsidRDefault="00D30F1E" w:rsidP="00D30F1E">
      <w:pPr>
        <w:ind w:firstLine="720"/>
        <w:jc w:val="both"/>
      </w:pPr>
      <w:r w:rsidRPr="00D30F1E">
        <w:t>- долгосрочная целевая программа «Развитие и поддержка малого и среднего предпринимательства в г. Заречном на 2011-2013 годы» - 2 350,0 тыс. руб. (83,9%);</w:t>
      </w:r>
    </w:p>
    <w:p w:rsidR="00D30F1E" w:rsidRPr="00D30F1E" w:rsidRDefault="00D30F1E" w:rsidP="00D30F1E">
      <w:pPr>
        <w:ind w:firstLine="720"/>
        <w:jc w:val="both"/>
      </w:pPr>
      <w:r w:rsidRPr="00D30F1E">
        <w:t>- долгосрочная целевая программа «Капитальный ремонт объектов социально-культурного назначения г. Заречного на 2009-2013 гг.» - 30 372,94 тыс. руб. (82,1%);</w:t>
      </w:r>
    </w:p>
    <w:p w:rsidR="00D30F1E" w:rsidRPr="00D30F1E" w:rsidRDefault="00D30F1E" w:rsidP="00D30F1E">
      <w:pPr>
        <w:ind w:firstLine="720"/>
        <w:jc w:val="both"/>
      </w:pPr>
      <w:r w:rsidRPr="00D30F1E">
        <w:t>- долгосрочная целевая программа «Реализация на территории г. Заречного Пензенской области приоритетного национального проекта «Здоровье» на 2010-2013 гг.» - 4 666,38 тыс. руб. (59,9%);</w:t>
      </w:r>
    </w:p>
    <w:p w:rsidR="00D30F1E" w:rsidRPr="00D30F1E" w:rsidRDefault="00D30F1E" w:rsidP="00D30F1E">
      <w:pPr>
        <w:ind w:firstLine="720"/>
        <w:jc w:val="both"/>
      </w:pPr>
      <w:r w:rsidRPr="00D30F1E">
        <w:lastRenderedPageBreak/>
        <w:t xml:space="preserve">- долгосрочная целевая программа «Селективный метод сбора отходов на </w:t>
      </w:r>
      <w:proofErr w:type="gramStart"/>
      <w:r w:rsidRPr="00D30F1E">
        <w:t>территории</w:t>
      </w:r>
      <w:proofErr w:type="gramEnd"/>
      <w:r w:rsidRPr="00D30F1E">
        <w:t xml:space="preserve"> ЗАТО г. Заречного Пензенской области на 2011-2014 годы» - 4 463,93 тыс. руб. (55,5%);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- программа повышения эффективности бюджетных </w:t>
      </w:r>
      <w:proofErr w:type="gramStart"/>
      <w:r w:rsidRPr="00D30F1E">
        <w:t>расходов</w:t>
      </w:r>
      <w:proofErr w:type="gramEnd"/>
      <w:r w:rsidRPr="00D30F1E">
        <w:t xml:space="preserve"> ЗАТО г. Заречного Пензенской области на 2012-2013 годы» -282,42 тыс. руб. </w:t>
      </w:r>
    </w:p>
    <w:p w:rsidR="00D30F1E" w:rsidRPr="00D30F1E" w:rsidRDefault="00D30F1E" w:rsidP="00D30F1E">
      <w:pPr>
        <w:ind w:firstLine="720"/>
        <w:jc w:val="both"/>
      </w:pPr>
      <w:r w:rsidRPr="00D30F1E">
        <w:t>Самое низкое выполнение:</w:t>
      </w:r>
    </w:p>
    <w:p w:rsidR="00D30F1E" w:rsidRPr="00D30F1E" w:rsidRDefault="00D30F1E" w:rsidP="00D30F1E">
      <w:pPr>
        <w:ind w:firstLine="720"/>
        <w:jc w:val="both"/>
      </w:pPr>
      <w:r w:rsidRPr="00D30F1E">
        <w:t>- долгосрочная целевая программа «Профилактика преступлений и иных правонарушений на территории г. Заречного Пензенской области на 2011-2013 гг.» - 200,200 тыс. руб. (52,8%) в том числе: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- подпрограмма «Комплексные меры противодействия злоупотреблению наркотиками и их незаконному обороту на территории г. Заречного Пензенской области на 2011-2013 годы» - 140,70 тыс. руб. (58,8%);</w:t>
      </w:r>
    </w:p>
    <w:p w:rsidR="00D30F1E" w:rsidRPr="00D30F1E" w:rsidRDefault="00D30F1E" w:rsidP="00D30F1E">
      <w:pPr>
        <w:ind w:firstLine="720"/>
        <w:jc w:val="both"/>
      </w:pPr>
      <w:r w:rsidRPr="00D30F1E">
        <w:t>- подпрограмма «Профилактика преступлений и иных правонарушений на территории г. Заречного Пензенской области на 2011-2013 гг.» - 59,50 тыс. руб. (42,5%).</w:t>
      </w:r>
    </w:p>
    <w:p w:rsidR="00D30F1E" w:rsidRPr="00D30F1E" w:rsidRDefault="00D30F1E" w:rsidP="00D30F1E">
      <w:pPr>
        <w:ind w:firstLine="720"/>
        <w:jc w:val="both"/>
      </w:pPr>
      <w:proofErr w:type="gramStart"/>
      <w:r w:rsidRPr="00D30F1E">
        <w:t>- долгосрочной целевой программа «Энергосбережение и повышение энергетической эффективности в г. Заречном Пензенской области 2010-2015 годы с перспективой до 2020 год» - 143,60 тыс. руб. Подпрограмма «Энергосбережение в учреждениях и организациях бюджетной сферы г. Заречного на 2012-2015 годы с перспективой до 2020 года» - 438,66 тыс. руб.(10,2%)- работы проведены в 4 квартале 2013 года, кредиторская задолженность включена в бюджет 2014 года.</w:t>
      </w:r>
      <w:proofErr w:type="gramEnd"/>
    </w:p>
    <w:p w:rsidR="00D30F1E" w:rsidRPr="00D30F1E" w:rsidRDefault="00D30F1E" w:rsidP="00D30F1E">
      <w:pPr>
        <w:ind w:firstLine="720"/>
        <w:jc w:val="both"/>
      </w:pPr>
      <w:r w:rsidRPr="00D30F1E">
        <w:t>Недофинансирование долгосрочных целевых программ вызвано дефицитом денежных  сре</w:t>
      </w:r>
      <w:proofErr w:type="gramStart"/>
      <w:r w:rsidRPr="00D30F1E">
        <w:t>дств в б</w:t>
      </w:r>
      <w:proofErr w:type="gramEnd"/>
      <w:r w:rsidRPr="00D30F1E">
        <w:t xml:space="preserve">юджете города в конце 2013 года. Кредиторская задолженность по долгосрочным целевым программам включена в бюджет города 2014 года.  </w:t>
      </w:r>
    </w:p>
    <w:p w:rsidR="00D30F1E" w:rsidRPr="00D30F1E" w:rsidRDefault="00D30F1E" w:rsidP="00D30F1E">
      <w:pPr>
        <w:ind w:firstLine="720"/>
        <w:jc w:val="both"/>
      </w:pPr>
      <w:r w:rsidRPr="00D30F1E">
        <w:t xml:space="preserve"> </w:t>
      </w:r>
    </w:p>
    <w:p w:rsidR="00D30F1E" w:rsidRPr="00D30F1E" w:rsidRDefault="00D30F1E" w:rsidP="00D30F1E">
      <w:pPr>
        <w:ind w:firstLine="720"/>
        <w:jc w:val="both"/>
        <w:rPr>
          <w:b/>
        </w:rPr>
      </w:pPr>
      <w:r w:rsidRPr="00D30F1E">
        <w:t xml:space="preserve"> </w:t>
      </w:r>
      <w:r w:rsidRPr="00D30F1E">
        <w:rPr>
          <w:b/>
        </w:rPr>
        <w:t xml:space="preserve">Исполнение федеральных и региональных долгосрочных целевых программ. </w:t>
      </w:r>
    </w:p>
    <w:p w:rsidR="00D30F1E" w:rsidRPr="00D30F1E" w:rsidRDefault="00D30F1E" w:rsidP="00D30F1E">
      <w:pPr>
        <w:tabs>
          <w:tab w:val="left" w:pos="8421"/>
        </w:tabs>
        <w:ind w:firstLine="720"/>
        <w:jc w:val="both"/>
      </w:pPr>
      <w:r w:rsidRPr="00D30F1E">
        <w:t>За счет средств бюджета субъекта 55 333,91 тыс. руб.</w:t>
      </w:r>
    </w:p>
    <w:p w:rsidR="00D30F1E" w:rsidRPr="00D30F1E" w:rsidRDefault="00D30F1E" w:rsidP="00D30F1E">
      <w:pPr>
        <w:tabs>
          <w:tab w:val="left" w:pos="8421"/>
        </w:tabs>
        <w:ind w:firstLine="720"/>
        <w:jc w:val="both"/>
      </w:pPr>
      <w:r w:rsidRPr="00D30F1E">
        <w:t xml:space="preserve">За 2013 год по региональной долгосрочной целевой программе «Социальная поддержка отдельных категорий граждан Пензенской области в жилищной сфере на 2010-2015 годы» подпрограмма «Жилье для детей сирот на 2013-2015 годы» на обеспечение жильем детей-сирот было выделено:      </w:t>
      </w:r>
    </w:p>
    <w:p w:rsidR="00D30F1E" w:rsidRDefault="00D30F1E" w:rsidP="00D30F1E">
      <w:pPr>
        <w:tabs>
          <w:tab w:val="left" w:pos="8421"/>
        </w:tabs>
        <w:ind w:left="-540" w:firstLine="540"/>
        <w:jc w:val="center"/>
        <w:rPr>
          <w:b/>
        </w:rPr>
      </w:pPr>
    </w:p>
    <w:p w:rsidR="00D30F1E" w:rsidRPr="00D30F1E" w:rsidRDefault="00D30F1E" w:rsidP="00D30F1E">
      <w:pPr>
        <w:tabs>
          <w:tab w:val="left" w:pos="8421"/>
        </w:tabs>
        <w:ind w:left="-540" w:firstLine="540"/>
        <w:jc w:val="center"/>
        <w:rPr>
          <w:b/>
        </w:rPr>
      </w:pPr>
      <w:r w:rsidRPr="00D30F1E">
        <w:rPr>
          <w:b/>
        </w:rPr>
        <w:t>Исполнение программы «Дети Пензенской области»</w:t>
      </w:r>
    </w:p>
    <w:p w:rsidR="00D30F1E" w:rsidRPr="00D30F1E" w:rsidRDefault="00D30F1E" w:rsidP="00D30F1E">
      <w:pPr>
        <w:tabs>
          <w:tab w:val="left" w:pos="8421"/>
        </w:tabs>
        <w:ind w:left="-540" w:firstLine="540"/>
        <w:jc w:val="center"/>
        <w:rPr>
          <w:b/>
        </w:rPr>
      </w:pPr>
    </w:p>
    <w:p w:rsidR="00D30F1E" w:rsidRPr="00D30F1E" w:rsidRDefault="00D30F1E" w:rsidP="00D30F1E">
      <w:pPr>
        <w:tabs>
          <w:tab w:val="left" w:pos="8421"/>
        </w:tabs>
        <w:ind w:left="-540" w:firstLine="540"/>
        <w:jc w:val="both"/>
      </w:pPr>
      <w:r w:rsidRPr="00D30F1E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           </w:t>
      </w:r>
      <w:r w:rsidRPr="00D30F1E">
        <w:rPr>
          <w:b/>
        </w:rPr>
        <w:t xml:space="preserve">  </w:t>
      </w:r>
      <w:r w:rsidRPr="00D30F1E">
        <w:t>Таблица № 5 (тыс. руб.)</w:t>
      </w:r>
    </w:p>
    <w:tbl>
      <w:tblPr>
        <w:tblStyle w:val="a9"/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1800"/>
        <w:gridCol w:w="1537"/>
        <w:gridCol w:w="1343"/>
      </w:tblGrid>
      <w:tr w:rsidR="00D30F1E" w:rsidRPr="00D30F1E" w:rsidTr="00C26133">
        <w:tc>
          <w:tcPr>
            <w:tcW w:w="5760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  <w:rPr>
                <w:b/>
              </w:rPr>
            </w:pPr>
            <w:r w:rsidRPr="00D30F1E">
              <w:rPr>
                <w:b/>
              </w:rPr>
              <w:t xml:space="preserve"> Наименование расходов</w:t>
            </w:r>
          </w:p>
        </w:tc>
        <w:tc>
          <w:tcPr>
            <w:tcW w:w="1800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7" w:firstLine="7"/>
              <w:jc w:val="both"/>
              <w:rPr>
                <w:b/>
              </w:rPr>
            </w:pPr>
            <w:r w:rsidRPr="00D30F1E">
              <w:rPr>
                <w:b/>
              </w:rPr>
              <w:t>Утверждено в бюджете на 2013 год</w:t>
            </w:r>
          </w:p>
        </w:tc>
        <w:tc>
          <w:tcPr>
            <w:tcW w:w="1537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  <w:rPr>
                <w:b/>
              </w:rPr>
            </w:pPr>
            <w:r w:rsidRPr="00D30F1E">
              <w:rPr>
                <w:b/>
              </w:rPr>
              <w:t xml:space="preserve"> Факт 2013г.</w:t>
            </w:r>
          </w:p>
        </w:tc>
        <w:tc>
          <w:tcPr>
            <w:tcW w:w="1343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25" w:hanging="25"/>
              <w:jc w:val="center"/>
              <w:rPr>
                <w:b/>
              </w:rPr>
            </w:pPr>
            <w:r w:rsidRPr="00D30F1E">
              <w:rPr>
                <w:b/>
              </w:rPr>
              <w:t>Исполнение %</w:t>
            </w:r>
          </w:p>
        </w:tc>
      </w:tr>
      <w:tr w:rsidR="00D30F1E" w:rsidRPr="00D30F1E" w:rsidTr="00C26133">
        <w:tc>
          <w:tcPr>
            <w:tcW w:w="5760" w:type="dxa"/>
          </w:tcPr>
          <w:p w:rsidR="00D30F1E" w:rsidRPr="00D30F1E" w:rsidRDefault="00D30F1E" w:rsidP="00C26133">
            <w:pPr>
              <w:tabs>
                <w:tab w:val="left" w:pos="8421"/>
              </w:tabs>
            </w:pPr>
            <w:r w:rsidRPr="00D30F1E">
              <w:t xml:space="preserve">  Обеспечение жилыми помещениями дете</w:t>
            </w:r>
            <w:proofErr w:type="gramStart"/>
            <w:r w:rsidRPr="00D30F1E">
              <w:t>й-</w:t>
            </w:r>
            <w:proofErr w:type="gramEnd"/>
            <w:r w:rsidRPr="00D30F1E">
              <w:t xml:space="preserve"> сирот, а также детей, находящихся под  опекой (попечительством), не имеющих закреплённого жилого помещения по региональной ДЦП «Жилье для детей-сирот на 2013-2015 годы» - средства регионального бюджета.</w:t>
            </w:r>
          </w:p>
        </w:tc>
        <w:tc>
          <w:tcPr>
            <w:tcW w:w="1800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</w:pPr>
            <w:r w:rsidRPr="00D30F1E">
              <w:t>9 469,400</w:t>
            </w:r>
          </w:p>
        </w:tc>
        <w:tc>
          <w:tcPr>
            <w:tcW w:w="1537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</w:pPr>
            <w:r w:rsidRPr="00D30F1E">
              <w:t>9 469,35</w:t>
            </w:r>
          </w:p>
        </w:tc>
        <w:tc>
          <w:tcPr>
            <w:tcW w:w="1343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</w:pPr>
            <w:r w:rsidRPr="00D30F1E">
              <w:t>100</w:t>
            </w:r>
          </w:p>
        </w:tc>
      </w:tr>
    </w:tbl>
    <w:p w:rsidR="00D30F1E" w:rsidRDefault="00D30F1E" w:rsidP="00D30F1E">
      <w:pPr>
        <w:tabs>
          <w:tab w:val="left" w:pos="8421"/>
        </w:tabs>
        <w:ind w:firstLine="540"/>
        <w:jc w:val="both"/>
        <w:rPr>
          <w:sz w:val="26"/>
          <w:szCs w:val="26"/>
        </w:rPr>
      </w:pPr>
    </w:p>
    <w:p w:rsidR="00D30F1E" w:rsidRPr="00D30F1E" w:rsidRDefault="00D30F1E" w:rsidP="00D30F1E">
      <w:pPr>
        <w:tabs>
          <w:tab w:val="left" w:pos="8421"/>
        </w:tabs>
        <w:ind w:firstLine="540"/>
        <w:jc w:val="both"/>
      </w:pPr>
      <w:proofErr w:type="gramStart"/>
      <w:r w:rsidRPr="00D30F1E">
        <w:t>В части реализации мероприятий подпрограммы «Жилье для детей-сирот» на 2013-2015 годы долгосрочной целевой программы «Социальная поддержка отдельных категорий граждан Пензенской области в жилищной сфере» на 2010-2015 годы на обеспечение жилыми помещениями детей-сирот и детей, оставшихся без попечения родителей, детей, находящихся под опекой (попечительством), и лиц из числа детей-сирот и детей, оставшихся без попечения родителей, Комитет по управлению имуществом в январе-июле</w:t>
      </w:r>
      <w:proofErr w:type="gramEnd"/>
      <w:r w:rsidRPr="00D30F1E">
        <w:t xml:space="preserve"> 2013 года проводил открытые аукционы в электронной форме по приобретению жилых помещений на территории </w:t>
      </w:r>
      <w:proofErr w:type="spellStart"/>
      <w:r w:rsidRPr="00D30F1E">
        <w:t>г</w:t>
      </w:r>
      <w:proofErr w:type="gramStart"/>
      <w:r w:rsidRPr="00D30F1E">
        <w:t>.З</w:t>
      </w:r>
      <w:proofErr w:type="gramEnd"/>
      <w:r w:rsidRPr="00D30F1E">
        <w:t>аречного</w:t>
      </w:r>
      <w:proofErr w:type="spellEnd"/>
      <w:r w:rsidRPr="00D30F1E">
        <w:t xml:space="preserve"> Пензенской области. По итогам проведения аукционов заключено 10 муниципальных контрактов на приобретение квартир для сирот на общую сумму 9467,5 тыс. рублей. </w:t>
      </w:r>
    </w:p>
    <w:p w:rsidR="00D30F1E" w:rsidRPr="00D30F1E" w:rsidRDefault="00D30F1E" w:rsidP="00D30F1E">
      <w:pPr>
        <w:tabs>
          <w:tab w:val="left" w:pos="8421"/>
        </w:tabs>
        <w:ind w:firstLine="540"/>
        <w:jc w:val="both"/>
      </w:pPr>
      <w:r w:rsidRPr="00D30F1E">
        <w:t>Исполнителем по Региональной ДЦП «Социальная поддержка отдельных категорий граждан Пензенской области в жилищной сфере на 2010-2015 годы» по подпрограмме «жилье для детей-сирот на 2013-2015 годы» является Комитет по управлению имуществом.</w:t>
      </w:r>
    </w:p>
    <w:p w:rsidR="00D30F1E" w:rsidRPr="00D30F1E" w:rsidRDefault="00D30F1E" w:rsidP="00D30F1E">
      <w:pPr>
        <w:tabs>
          <w:tab w:val="left" w:pos="8421"/>
        </w:tabs>
        <w:ind w:firstLine="709"/>
        <w:jc w:val="both"/>
      </w:pPr>
      <w:r w:rsidRPr="00D30F1E">
        <w:lastRenderedPageBreak/>
        <w:t>Федеральная целевая программа «Жилище» на 2011-2015 годы  расходы на реализацию подпрограммы «Обеспечение жильём молодых семей»</w:t>
      </w:r>
    </w:p>
    <w:p w:rsidR="00D30F1E" w:rsidRPr="00D30F1E" w:rsidRDefault="00D30F1E" w:rsidP="00D30F1E">
      <w:pPr>
        <w:tabs>
          <w:tab w:val="left" w:pos="8421"/>
        </w:tabs>
        <w:ind w:left="-540" w:firstLine="540"/>
        <w:jc w:val="both"/>
        <w:rPr>
          <w:b/>
        </w:rPr>
      </w:pPr>
      <w:r w:rsidRPr="00D30F1E">
        <w:rPr>
          <w:b/>
        </w:rPr>
        <w:t xml:space="preserve">                                        </w:t>
      </w:r>
    </w:p>
    <w:p w:rsidR="00D30F1E" w:rsidRPr="00D30F1E" w:rsidRDefault="00D30F1E" w:rsidP="00D30F1E">
      <w:pPr>
        <w:tabs>
          <w:tab w:val="left" w:pos="8421"/>
        </w:tabs>
        <w:ind w:left="-540" w:firstLine="540"/>
        <w:jc w:val="center"/>
      </w:pPr>
      <w:r w:rsidRPr="00D30F1E">
        <w:rPr>
          <w:b/>
        </w:rPr>
        <w:t>Обеспечение жильем молодых семей</w:t>
      </w:r>
    </w:p>
    <w:p w:rsidR="00993EA1" w:rsidRDefault="00993EA1" w:rsidP="00993EA1">
      <w:pPr>
        <w:tabs>
          <w:tab w:val="left" w:pos="8421"/>
        </w:tabs>
        <w:ind w:left="-540" w:firstLine="540"/>
        <w:jc w:val="right"/>
      </w:pPr>
    </w:p>
    <w:p w:rsidR="00D30F1E" w:rsidRPr="00D30F1E" w:rsidRDefault="00D30F1E" w:rsidP="00993EA1">
      <w:pPr>
        <w:tabs>
          <w:tab w:val="left" w:pos="8421"/>
        </w:tabs>
        <w:ind w:left="-540" w:firstLine="540"/>
        <w:jc w:val="right"/>
      </w:pPr>
      <w:r w:rsidRPr="00D30F1E">
        <w:t>Таблица № 6 (тыс. руб.)</w:t>
      </w:r>
    </w:p>
    <w:tbl>
      <w:tblPr>
        <w:tblStyle w:val="a9"/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1710"/>
        <w:gridCol w:w="1620"/>
        <w:gridCol w:w="1440"/>
      </w:tblGrid>
      <w:tr w:rsidR="00D30F1E" w:rsidRPr="00D30F1E" w:rsidTr="00C26133">
        <w:tc>
          <w:tcPr>
            <w:tcW w:w="5670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72" w:hanging="72"/>
              <w:jc w:val="center"/>
              <w:rPr>
                <w:b/>
              </w:rPr>
            </w:pPr>
            <w:r w:rsidRPr="00D30F1E">
              <w:rPr>
                <w:b/>
              </w:rPr>
              <w:t>Наименование расходов</w:t>
            </w:r>
          </w:p>
        </w:tc>
        <w:tc>
          <w:tcPr>
            <w:tcW w:w="1710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41" w:firstLine="41"/>
              <w:jc w:val="center"/>
              <w:rPr>
                <w:b/>
              </w:rPr>
            </w:pPr>
            <w:r w:rsidRPr="00D30F1E">
              <w:rPr>
                <w:b/>
              </w:rPr>
              <w:t>Утверждено в бюджете на 2013год</w:t>
            </w:r>
          </w:p>
        </w:tc>
        <w:tc>
          <w:tcPr>
            <w:tcW w:w="1620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65" w:firstLine="65"/>
              <w:jc w:val="center"/>
              <w:rPr>
                <w:b/>
              </w:rPr>
            </w:pPr>
            <w:r w:rsidRPr="00D30F1E">
              <w:rPr>
                <w:b/>
              </w:rPr>
              <w:t>Факт</w:t>
            </w:r>
          </w:p>
          <w:p w:rsidR="00D30F1E" w:rsidRPr="00D30F1E" w:rsidRDefault="00D30F1E" w:rsidP="00C26133">
            <w:pPr>
              <w:tabs>
                <w:tab w:val="left" w:pos="8421"/>
              </w:tabs>
              <w:ind w:left="-65" w:firstLine="65"/>
              <w:jc w:val="center"/>
              <w:rPr>
                <w:b/>
              </w:rPr>
            </w:pPr>
            <w:r w:rsidRPr="00D30F1E">
              <w:rPr>
                <w:b/>
              </w:rPr>
              <w:t>2013г.</w:t>
            </w:r>
          </w:p>
        </w:tc>
        <w:tc>
          <w:tcPr>
            <w:tcW w:w="1440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65"/>
              <w:jc w:val="center"/>
              <w:rPr>
                <w:b/>
              </w:rPr>
            </w:pPr>
            <w:r w:rsidRPr="00D30F1E">
              <w:rPr>
                <w:b/>
              </w:rPr>
              <w:t>Исполнение, %</w:t>
            </w:r>
          </w:p>
        </w:tc>
      </w:tr>
      <w:tr w:rsidR="00D30F1E" w:rsidRPr="00D30F1E" w:rsidTr="00C26133">
        <w:tc>
          <w:tcPr>
            <w:tcW w:w="567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 xml:space="preserve">  Подпрограмма «Социальная поддержка молодых семей в жилищной сфере  на 2010 -2015 годы</w:t>
            </w:r>
          </w:p>
        </w:tc>
        <w:tc>
          <w:tcPr>
            <w:tcW w:w="1710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</w:pPr>
            <w:r w:rsidRPr="00D30F1E">
              <w:t>6 546,12</w:t>
            </w:r>
          </w:p>
        </w:tc>
        <w:tc>
          <w:tcPr>
            <w:tcW w:w="1620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</w:pPr>
            <w:r w:rsidRPr="00D30F1E">
              <w:t>5 610,84</w:t>
            </w:r>
          </w:p>
        </w:tc>
        <w:tc>
          <w:tcPr>
            <w:tcW w:w="1440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</w:pPr>
            <w:r w:rsidRPr="00D30F1E">
              <w:t>85,71</w:t>
            </w:r>
          </w:p>
        </w:tc>
      </w:tr>
      <w:tr w:rsidR="00D30F1E" w:rsidRPr="00D30F1E" w:rsidTr="00C26133">
        <w:tc>
          <w:tcPr>
            <w:tcW w:w="567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  <w:rPr>
                <w:b/>
              </w:rPr>
            </w:pPr>
            <w:r w:rsidRPr="00D30F1E">
              <w:rPr>
                <w:b/>
              </w:rPr>
              <w:t xml:space="preserve"> Всего средства из регионального бюджета:</w:t>
            </w:r>
          </w:p>
        </w:tc>
        <w:tc>
          <w:tcPr>
            <w:tcW w:w="1710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  <w:rPr>
                <w:b/>
              </w:rPr>
            </w:pPr>
            <w:r w:rsidRPr="00D30F1E">
              <w:rPr>
                <w:b/>
              </w:rPr>
              <w:t>6 546,12</w:t>
            </w:r>
          </w:p>
        </w:tc>
        <w:tc>
          <w:tcPr>
            <w:tcW w:w="1620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  <w:rPr>
                <w:b/>
              </w:rPr>
            </w:pPr>
            <w:r w:rsidRPr="00D30F1E">
              <w:rPr>
                <w:b/>
              </w:rPr>
              <w:t>5 610,84</w:t>
            </w:r>
          </w:p>
        </w:tc>
        <w:tc>
          <w:tcPr>
            <w:tcW w:w="1440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  <w:rPr>
                <w:b/>
              </w:rPr>
            </w:pPr>
            <w:r w:rsidRPr="00D30F1E">
              <w:rPr>
                <w:b/>
              </w:rPr>
              <w:t>85,71</w:t>
            </w:r>
          </w:p>
        </w:tc>
      </w:tr>
    </w:tbl>
    <w:p w:rsidR="00D30F1E" w:rsidRDefault="00D30F1E" w:rsidP="00D30F1E">
      <w:pPr>
        <w:tabs>
          <w:tab w:val="left" w:pos="8421"/>
        </w:tabs>
        <w:ind w:left="-540" w:firstLine="540"/>
        <w:jc w:val="both"/>
        <w:rPr>
          <w:b/>
          <w:sz w:val="26"/>
          <w:szCs w:val="26"/>
        </w:rPr>
      </w:pPr>
    </w:p>
    <w:p w:rsidR="00D30F1E" w:rsidRPr="00D30F1E" w:rsidRDefault="00D30F1E" w:rsidP="00D30F1E">
      <w:pPr>
        <w:tabs>
          <w:tab w:val="left" w:pos="8421"/>
        </w:tabs>
        <w:ind w:left="-540" w:firstLine="540"/>
        <w:jc w:val="both"/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</w:t>
      </w:r>
      <w:r w:rsidRPr="00D30F1E">
        <w:rPr>
          <w:b/>
        </w:rPr>
        <w:t xml:space="preserve"> </w:t>
      </w:r>
      <w:r w:rsidRPr="00D30F1E">
        <w:t>Таблица № 7 (тыс. руб.)</w:t>
      </w:r>
    </w:p>
    <w:tbl>
      <w:tblPr>
        <w:tblStyle w:val="a9"/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629"/>
        <w:gridCol w:w="1440"/>
      </w:tblGrid>
      <w:tr w:rsidR="00D30F1E" w:rsidRPr="00D30F1E" w:rsidTr="00C26133">
        <w:tc>
          <w:tcPr>
            <w:tcW w:w="567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Наименование расходов</w:t>
            </w:r>
          </w:p>
        </w:tc>
        <w:tc>
          <w:tcPr>
            <w:tcW w:w="1701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Утверждено в бюджете на 2013 год</w:t>
            </w:r>
          </w:p>
        </w:tc>
        <w:tc>
          <w:tcPr>
            <w:tcW w:w="1629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 xml:space="preserve">Факт </w:t>
            </w:r>
          </w:p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2013г.</w:t>
            </w:r>
          </w:p>
        </w:tc>
        <w:tc>
          <w:tcPr>
            <w:tcW w:w="144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Исполнение, %</w:t>
            </w:r>
          </w:p>
        </w:tc>
      </w:tr>
      <w:tr w:rsidR="00D30F1E" w:rsidRPr="00D30F1E" w:rsidTr="00C26133">
        <w:tc>
          <w:tcPr>
            <w:tcW w:w="567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Федеральная целевая программа «Жилище» на 2011-2015 годы  расходы на реализацию подпрограммы «Обеспечение жильём молодых семей»</w:t>
            </w:r>
          </w:p>
        </w:tc>
        <w:tc>
          <w:tcPr>
            <w:tcW w:w="1701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</w:pPr>
            <w:r w:rsidRPr="00D30F1E">
              <w:t>23 398,34</w:t>
            </w:r>
          </w:p>
        </w:tc>
        <w:tc>
          <w:tcPr>
            <w:tcW w:w="1629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</w:pPr>
            <w:r w:rsidRPr="00D30F1E">
              <w:t>15749,39</w:t>
            </w:r>
          </w:p>
        </w:tc>
        <w:tc>
          <w:tcPr>
            <w:tcW w:w="1440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</w:pPr>
            <w:r w:rsidRPr="00D30F1E">
              <w:t>67,3</w:t>
            </w:r>
          </w:p>
        </w:tc>
      </w:tr>
      <w:tr w:rsidR="00D30F1E" w:rsidRPr="00D30F1E" w:rsidTr="00C26133">
        <w:tc>
          <w:tcPr>
            <w:tcW w:w="567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Областная целевая программа «Социальная поддержка отдельных категорий граждан Пензенской области в жилищной сфере на 2010-2015 годы» расходы на реализацию подпрограммы «Обеспечение жильем молодых семей» на 2010-2015 годы</w:t>
            </w:r>
          </w:p>
        </w:tc>
        <w:tc>
          <w:tcPr>
            <w:tcW w:w="1701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</w:pPr>
            <w:r w:rsidRPr="00D30F1E">
              <w:t>24 419,6</w:t>
            </w:r>
          </w:p>
        </w:tc>
        <w:tc>
          <w:tcPr>
            <w:tcW w:w="1629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</w:pPr>
            <w:r w:rsidRPr="00D30F1E">
              <w:t>19117,3</w:t>
            </w:r>
          </w:p>
        </w:tc>
        <w:tc>
          <w:tcPr>
            <w:tcW w:w="1440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</w:pPr>
            <w:r w:rsidRPr="00D30F1E">
              <w:t>78,28</w:t>
            </w:r>
          </w:p>
        </w:tc>
      </w:tr>
      <w:tr w:rsidR="00D30F1E" w:rsidRPr="00D30F1E" w:rsidTr="00C26133">
        <w:tc>
          <w:tcPr>
            <w:tcW w:w="5670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  <w:rPr>
                <w:b/>
                <w:i/>
              </w:rPr>
            </w:pPr>
            <w:r w:rsidRPr="00D30F1E">
              <w:rPr>
                <w:b/>
              </w:rPr>
              <w:t xml:space="preserve"> Всего:</w:t>
            </w:r>
          </w:p>
        </w:tc>
        <w:tc>
          <w:tcPr>
            <w:tcW w:w="1701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  <w:rPr>
                <w:b/>
              </w:rPr>
            </w:pPr>
            <w:r w:rsidRPr="00D30F1E">
              <w:rPr>
                <w:b/>
              </w:rPr>
              <w:t>47 817,94</w:t>
            </w:r>
          </w:p>
        </w:tc>
        <w:tc>
          <w:tcPr>
            <w:tcW w:w="1629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  <w:rPr>
                <w:b/>
              </w:rPr>
            </w:pPr>
            <w:r w:rsidRPr="00D30F1E">
              <w:rPr>
                <w:b/>
              </w:rPr>
              <w:t>34 866,70</w:t>
            </w:r>
          </w:p>
        </w:tc>
        <w:tc>
          <w:tcPr>
            <w:tcW w:w="1440" w:type="dxa"/>
          </w:tcPr>
          <w:p w:rsidR="00D30F1E" w:rsidRPr="00D30F1E" w:rsidRDefault="00D30F1E" w:rsidP="00C26133">
            <w:pPr>
              <w:tabs>
                <w:tab w:val="left" w:pos="8421"/>
              </w:tabs>
              <w:ind w:left="-540" w:firstLine="540"/>
              <w:jc w:val="both"/>
              <w:rPr>
                <w:b/>
              </w:rPr>
            </w:pPr>
            <w:r w:rsidRPr="00D30F1E">
              <w:rPr>
                <w:b/>
              </w:rPr>
              <w:t>72,9</w:t>
            </w:r>
          </w:p>
        </w:tc>
      </w:tr>
    </w:tbl>
    <w:p w:rsidR="00D30F1E" w:rsidRDefault="00D30F1E" w:rsidP="00D30F1E">
      <w:pPr>
        <w:ind w:left="-540" w:firstLine="540"/>
        <w:jc w:val="center"/>
        <w:rPr>
          <w:b/>
          <w:sz w:val="26"/>
          <w:szCs w:val="26"/>
        </w:rPr>
      </w:pPr>
    </w:p>
    <w:p w:rsidR="00D30F1E" w:rsidRPr="00D30F1E" w:rsidRDefault="00D30F1E" w:rsidP="00D30F1E">
      <w:pPr>
        <w:ind w:firstLine="709"/>
        <w:jc w:val="both"/>
      </w:pPr>
      <w:r w:rsidRPr="00D30F1E">
        <w:t xml:space="preserve">Федеральная целевая программа «Жилище» на 2011-2015 годы. </w:t>
      </w:r>
      <w:proofErr w:type="gramStart"/>
      <w:r w:rsidRPr="00D30F1E">
        <w:t>Подпрограмма «Обеспечение жильем молодых семей», утвержденные бюджетные назначения на 2013 год из средств федерального бюджета составляют 23 398,45 тыс. руб., исполнено 15 749, 39 тыс. руб., что составляет 67,3%, за аналогичный период 2012 года исполнено 90,4%. Основной причиной неисполнения в 2013 году послужило отсутствие заявок молодых семей – получателей (участников программы) социальной выплаты для оплаты.</w:t>
      </w:r>
      <w:proofErr w:type="gramEnd"/>
      <w:r w:rsidRPr="00D30F1E">
        <w:t xml:space="preserve"> Неосвоенные в 2013 году средства федерального бюджета в сумме 7 648,98 тыс. руб. по подпрограмме «Обеспечение жильем молодых семей» будут востребованы в 2014 году. </w:t>
      </w:r>
    </w:p>
    <w:p w:rsidR="00D30F1E" w:rsidRPr="00D30F1E" w:rsidRDefault="00D30F1E" w:rsidP="00D30F1E">
      <w:pPr>
        <w:ind w:firstLine="709"/>
        <w:jc w:val="both"/>
      </w:pPr>
      <w:r w:rsidRPr="00D30F1E">
        <w:t xml:space="preserve">Региональная целевая  программа «Социальная поддержка отдельных категорий граждан Пензенской области в жилищной сфере на 2010-2015 годы». Подпрограмма «Обеспечение жильем молодых семей». Утвержденные бюджетные назначения на 2013 год из средств </w:t>
      </w:r>
      <w:proofErr w:type="gramStart"/>
      <w:r w:rsidRPr="00D30F1E">
        <w:t>бюджета</w:t>
      </w:r>
      <w:proofErr w:type="gramEnd"/>
      <w:r w:rsidRPr="00D30F1E">
        <w:t xml:space="preserve"> ЗАТО г. Заречный составляют 24 419,596 тыс. руб., исполнено 19 117,309 тыс. руб., что составляет 78,3%, за аналогичный период 2012 года исполнено 83,8 % по причине выплаты участникам 2011 года в 1 квартале 2012 года. Основной причиной неисполнения в 2013 году послужило отсутствие заявок молодых семей – получателей (участников программы) социальной выплаты для оплаты. Неосвоенные в 2013 году средства местного бюджета в сумме 5 302,287 тыс. руб. по подпрограмме «Обеспечение жильем молодых семей» будут востребованы в 2014 году.</w:t>
      </w:r>
    </w:p>
    <w:p w:rsidR="00993EA1" w:rsidRDefault="00D30F1E" w:rsidP="00D30F1E">
      <w:pPr>
        <w:ind w:firstLine="709"/>
        <w:jc w:val="both"/>
      </w:pPr>
      <w:r w:rsidRPr="00D30F1E">
        <w:t>Целевая программа энергосбережения и повышения энергетической эффективности Пензенской области на 20</w:t>
      </w:r>
      <w:r w:rsidR="00993EA1">
        <w:t>10-2020 годы в 2013 году.</w:t>
      </w:r>
    </w:p>
    <w:p w:rsidR="00D30F1E" w:rsidRPr="00D30F1E" w:rsidRDefault="00D30F1E" w:rsidP="00993EA1">
      <w:pPr>
        <w:ind w:firstLine="709"/>
        <w:jc w:val="right"/>
      </w:pPr>
      <w:r w:rsidRPr="00D30F1E">
        <w:t>Таблица №8   тыс. (руб.)</w:t>
      </w:r>
    </w:p>
    <w:tbl>
      <w:tblPr>
        <w:tblStyle w:val="a9"/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2"/>
        <w:gridCol w:w="1843"/>
        <w:gridCol w:w="1755"/>
        <w:gridCol w:w="1800"/>
      </w:tblGrid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Наименование расходов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Утверждено в бюджете на 2013 год</w:t>
            </w:r>
          </w:p>
        </w:tc>
        <w:tc>
          <w:tcPr>
            <w:tcW w:w="1755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Факт</w:t>
            </w:r>
          </w:p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2013г.</w:t>
            </w:r>
          </w:p>
        </w:tc>
        <w:tc>
          <w:tcPr>
            <w:tcW w:w="180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Исполнение, %</w:t>
            </w:r>
          </w:p>
        </w:tc>
      </w:tr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</w:pPr>
            <w:r w:rsidRPr="00D30F1E">
              <w:t>Подпрограмма «Энергосбережение и повышение энергетической эффективности в учреждениях бюджетной сферы на 2012-2015 год с перспективой до 2020 года» (средства из регионального бюджета)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2 131,0</w:t>
            </w:r>
          </w:p>
        </w:tc>
        <w:tc>
          <w:tcPr>
            <w:tcW w:w="1755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2 073,95</w:t>
            </w:r>
          </w:p>
        </w:tc>
        <w:tc>
          <w:tcPr>
            <w:tcW w:w="180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97,3</w:t>
            </w:r>
          </w:p>
        </w:tc>
      </w:tr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</w:pPr>
            <w:r w:rsidRPr="00D30F1E">
              <w:lastRenderedPageBreak/>
              <w:t>Всего: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  <w:rPr>
                <w:b/>
              </w:rPr>
            </w:pPr>
            <w:r w:rsidRPr="00D30F1E">
              <w:rPr>
                <w:b/>
              </w:rPr>
              <w:t>2 131,0</w:t>
            </w:r>
          </w:p>
        </w:tc>
        <w:tc>
          <w:tcPr>
            <w:tcW w:w="1755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  <w:rPr>
                <w:b/>
              </w:rPr>
            </w:pPr>
            <w:r w:rsidRPr="00D30F1E">
              <w:rPr>
                <w:b/>
              </w:rPr>
              <w:t>2 073,95</w:t>
            </w:r>
          </w:p>
        </w:tc>
        <w:tc>
          <w:tcPr>
            <w:tcW w:w="180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  <w:rPr>
                <w:b/>
              </w:rPr>
            </w:pPr>
            <w:r w:rsidRPr="00D30F1E">
              <w:rPr>
                <w:b/>
              </w:rPr>
              <w:t>97,3</w:t>
            </w:r>
          </w:p>
        </w:tc>
      </w:tr>
    </w:tbl>
    <w:p w:rsidR="00D30F1E" w:rsidRDefault="00D30F1E" w:rsidP="00D30F1E">
      <w:pPr>
        <w:ind w:firstLine="709"/>
        <w:jc w:val="both"/>
        <w:rPr>
          <w:sz w:val="26"/>
          <w:szCs w:val="26"/>
        </w:rPr>
      </w:pPr>
    </w:p>
    <w:p w:rsidR="00D30F1E" w:rsidRPr="00D30F1E" w:rsidRDefault="00D30F1E" w:rsidP="00D30F1E">
      <w:pPr>
        <w:ind w:firstLine="709"/>
        <w:jc w:val="both"/>
      </w:pPr>
      <w:r w:rsidRPr="00D30F1E">
        <w:t>Долгосрочная целевая программа «Доступная среда в Пензенской области на 2012-2015 годы», утвержденная постановлением Правительства Пензенской области от 17.10.2011 № 726-пП:</w:t>
      </w:r>
    </w:p>
    <w:p w:rsidR="00D30F1E" w:rsidRDefault="00D30F1E" w:rsidP="00D30F1E">
      <w:pPr>
        <w:ind w:left="6372" w:firstLine="708"/>
        <w:jc w:val="both"/>
        <w:rPr>
          <w:b/>
        </w:rPr>
      </w:pPr>
      <w:r w:rsidRPr="00D30F1E">
        <w:rPr>
          <w:b/>
        </w:rPr>
        <w:t xml:space="preserve">       </w:t>
      </w:r>
    </w:p>
    <w:p w:rsidR="00D30F1E" w:rsidRPr="00D30F1E" w:rsidRDefault="00993EA1" w:rsidP="00D30F1E">
      <w:pPr>
        <w:ind w:left="6372" w:firstLine="708"/>
        <w:jc w:val="both"/>
      </w:pPr>
      <w:r>
        <w:rPr>
          <w:b/>
        </w:rPr>
        <w:t xml:space="preserve">         </w:t>
      </w:r>
      <w:r w:rsidR="00D30F1E" w:rsidRPr="00D30F1E">
        <w:rPr>
          <w:b/>
        </w:rPr>
        <w:t xml:space="preserve"> </w:t>
      </w:r>
      <w:r w:rsidR="00D30F1E" w:rsidRPr="00D30F1E">
        <w:t>Таблица № 9 тыс. (руб.)</w:t>
      </w:r>
    </w:p>
    <w:tbl>
      <w:tblPr>
        <w:tblStyle w:val="a9"/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2"/>
        <w:gridCol w:w="1843"/>
        <w:gridCol w:w="1755"/>
        <w:gridCol w:w="1800"/>
      </w:tblGrid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Наименование расходов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Утверждено в бюджете на 2013 год</w:t>
            </w:r>
          </w:p>
        </w:tc>
        <w:tc>
          <w:tcPr>
            <w:tcW w:w="1755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 xml:space="preserve">Факт </w:t>
            </w:r>
          </w:p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2013г.</w:t>
            </w:r>
          </w:p>
        </w:tc>
        <w:tc>
          <w:tcPr>
            <w:tcW w:w="180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Исполнение, %</w:t>
            </w:r>
          </w:p>
        </w:tc>
      </w:tr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Федеральная целевая программа «Доступная среда в Пензенской области на 2012-2015 годы» - средства федерального бюджета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1236,1</w:t>
            </w:r>
          </w:p>
        </w:tc>
        <w:tc>
          <w:tcPr>
            <w:tcW w:w="1755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1234,95</w:t>
            </w:r>
          </w:p>
        </w:tc>
        <w:tc>
          <w:tcPr>
            <w:tcW w:w="180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99,9</w:t>
            </w:r>
          </w:p>
        </w:tc>
      </w:tr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Областная целевая программа «Доступная среда в Пензенской области на 2012-2015 годы» - средства регионального бюджета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1335,0</w:t>
            </w:r>
          </w:p>
        </w:tc>
        <w:tc>
          <w:tcPr>
            <w:tcW w:w="1755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1333,85</w:t>
            </w:r>
          </w:p>
        </w:tc>
        <w:tc>
          <w:tcPr>
            <w:tcW w:w="180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99,9</w:t>
            </w:r>
          </w:p>
        </w:tc>
      </w:tr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  <w:rPr>
                <w:b/>
              </w:rPr>
            </w:pPr>
            <w:r w:rsidRPr="00D30F1E">
              <w:rPr>
                <w:b/>
              </w:rPr>
              <w:t>Всего: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  <w:rPr>
                <w:b/>
              </w:rPr>
            </w:pPr>
            <w:r w:rsidRPr="00D30F1E">
              <w:rPr>
                <w:b/>
              </w:rPr>
              <w:t>2571,1</w:t>
            </w:r>
          </w:p>
        </w:tc>
        <w:tc>
          <w:tcPr>
            <w:tcW w:w="1755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  <w:rPr>
                <w:b/>
              </w:rPr>
            </w:pPr>
            <w:r w:rsidRPr="00D30F1E">
              <w:rPr>
                <w:b/>
              </w:rPr>
              <w:t>2568,8</w:t>
            </w:r>
          </w:p>
        </w:tc>
        <w:tc>
          <w:tcPr>
            <w:tcW w:w="180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  <w:rPr>
                <w:b/>
              </w:rPr>
            </w:pPr>
            <w:r w:rsidRPr="00D30F1E">
              <w:rPr>
                <w:b/>
              </w:rPr>
              <w:t>99,9</w:t>
            </w:r>
          </w:p>
        </w:tc>
      </w:tr>
    </w:tbl>
    <w:p w:rsidR="00D30F1E" w:rsidRDefault="00D30F1E" w:rsidP="00D30F1E">
      <w:pPr>
        <w:ind w:firstLine="709"/>
        <w:jc w:val="both"/>
        <w:rPr>
          <w:sz w:val="26"/>
          <w:szCs w:val="26"/>
        </w:rPr>
      </w:pPr>
    </w:p>
    <w:p w:rsidR="00D30F1E" w:rsidRPr="00D30F1E" w:rsidRDefault="00D30F1E" w:rsidP="00D30F1E">
      <w:pPr>
        <w:ind w:firstLine="709"/>
        <w:jc w:val="both"/>
      </w:pPr>
      <w:r w:rsidRPr="00D30F1E">
        <w:t xml:space="preserve">Долгосрочная целевая программа «Развитие системы образования Пензенской области на 2011-2015 годы»  </w:t>
      </w:r>
      <w:r w:rsidRPr="00D30F1E">
        <w:tab/>
      </w:r>
      <w:r w:rsidRPr="00D30F1E">
        <w:tab/>
      </w:r>
      <w:r w:rsidRPr="00D30F1E">
        <w:tab/>
      </w:r>
      <w:r w:rsidRPr="00D30F1E">
        <w:tab/>
      </w:r>
      <w:r w:rsidRPr="00D30F1E">
        <w:tab/>
      </w:r>
      <w:r w:rsidRPr="00D30F1E">
        <w:tab/>
      </w:r>
      <w:r w:rsidRPr="00D30F1E">
        <w:tab/>
      </w:r>
      <w:r w:rsidRPr="00D30F1E">
        <w:tab/>
      </w:r>
    </w:p>
    <w:p w:rsidR="00D30F1E" w:rsidRPr="00D30F1E" w:rsidRDefault="00D30F1E" w:rsidP="00D30F1E">
      <w:pPr>
        <w:ind w:left="6372" w:firstLine="708"/>
        <w:jc w:val="both"/>
      </w:pPr>
      <w:r w:rsidRPr="00D30F1E">
        <w:rPr>
          <w:b/>
        </w:rPr>
        <w:t xml:space="preserve">    </w:t>
      </w:r>
      <w:r w:rsidRPr="00D30F1E">
        <w:t xml:space="preserve"> Таблица № 10  тыс. (руб.)</w:t>
      </w:r>
    </w:p>
    <w:tbl>
      <w:tblPr>
        <w:tblStyle w:val="a9"/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2"/>
        <w:gridCol w:w="1843"/>
        <w:gridCol w:w="1559"/>
        <w:gridCol w:w="1996"/>
      </w:tblGrid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Наименование расходов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Утверждено в бюджете на 2013 год</w:t>
            </w:r>
          </w:p>
        </w:tc>
        <w:tc>
          <w:tcPr>
            <w:tcW w:w="1559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Факт 2013г.</w:t>
            </w:r>
          </w:p>
        </w:tc>
        <w:tc>
          <w:tcPr>
            <w:tcW w:w="1996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Исполнение, %</w:t>
            </w:r>
          </w:p>
        </w:tc>
      </w:tr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Реализация мероприятий федеральной целевой программы «Развитие системы   образования на 2011-2015 годы» (средства федерального бюджета)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</w:pPr>
            <w:r w:rsidRPr="00D30F1E">
              <w:t>1219,5</w:t>
            </w:r>
          </w:p>
        </w:tc>
        <w:tc>
          <w:tcPr>
            <w:tcW w:w="1559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</w:pPr>
            <w:r w:rsidRPr="00D30F1E">
              <w:t>1219,5</w:t>
            </w:r>
          </w:p>
        </w:tc>
        <w:tc>
          <w:tcPr>
            <w:tcW w:w="1996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</w:pPr>
            <w:r w:rsidRPr="00D30F1E">
              <w:t>100,0</w:t>
            </w:r>
          </w:p>
        </w:tc>
      </w:tr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ДЦП «Развитие системы образования Пензенской области на 2011-2015 годы» (средства регионального бюджета)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</w:pPr>
            <w:r w:rsidRPr="00D30F1E">
              <w:t>1 100,0</w:t>
            </w:r>
          </w:p>
        </w:tc>
        <w:tc>
          <w:tcPr>
            <w:tcW w:w="1559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</w:pPr>
            <w:r w:rsidRPr="00D30F1E">
              <w:t>1 100,0</w:t>
            </w:r>
          </w:p>
        </w:tc>
        <w:tc>
          <w:tcPr>
            <w:tcW w:w="1996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</w:pPr>
            <w:r w:rsidRPr="00D30F1E">
              <w:t>100,0</w:t>
            </w:r>
          </w:p>
        </w:tc>
      </w:tr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  <w:rPr>
                <w:b/>
              </w:rPr>
            </w:pPr>
            <w:r w:rsidRPr="00D30F1E">
              <w:rPr>
                <w:b/>
              </w:rPr>
              <w:t>Всего: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2 319,5</w:t>
            </w:r>
          </w:p>
        </w:tc>
        <w:tc>
          <w:tcPr>
            <w:tcW w:w="1559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2 319,5</w:t>
            </w:r>
          </w:p>
        </w:tc>
        <w:tc>
          <w:tcPr>
            <w:tcW w:w="1996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100,0</w:t>
            </w:r>
          </w:p>
        </w:tc>
      </w:tr>
    </w:tbl>
    <w:p w:rsidR="00D30F1E" w:rsidRDefault="00D30F1E" w:rsidP="00D30F1E">
      <w:pPr>
        <w:ind w:firstLine="709"/>
        <w:jc w:val="both"/>
        <w:rPr>
          <w:sz w:val="26"/>
          <w:szCs w:val="26"/>
        </w:rPr>
      </w:pPr>
    </w:p>
    <w:p w:rsidR="00D30F1E" w:rsidRDefault="00D30F1E" w:rsidP="00D30F1E">
      <w:pPr>
        <w:ind w:firstLine="709"/>
        <w:jc w:val="both"/>
      </w:pPr>
      <w:r w:rsidRPr="00D30F1E">
        <w:t xml:space="preserve">Долгосрочная целевая программа «Комплексная программа модернизации и реформирования жилищно-коммунального хозяйства Пензенской области на 2011-2015 годы»  </w:t>
      </w:r>
    </w:p>
    <w:p w:rsidR="00993EA1" w:rsidRPr="00D30F1E" w:rsidRDefault="00993EA1" w:rsidP="00D30F1E">
      <w:pPr>
        <w:ind w:firstLine="709"/>
        <w:jc w:val="both"/>
      </w:pPr>
    </w:p>
    <w:p w:rsidR="00D30F1E" w:rsidRPr="00D30F1E" w:rsidRDefault="00D30F1E" w:rsidP="00D30F1E">
      <w:pPr>
        <w:ind w:left="6372" w:firstLine="708"/>
        <w:jc w:val="both"/>
      </w:pPr>
      <w:r w:rsidRPr="00D30F1E">
        <w:rPr>
          <w:b/>
        </w:rPr>
        <w:t xml:space="preserve">    </w:t>
      </w:r>
      <w:r w:rsidRPr="00D30F1E">
        <w:t>Таблица № 11 тыс. (руб.)</w:t>
      </w:r>
    </w:p>
    <w:tbl>
      <w:tblPr>
        <w:tblStyle w:val="a9"/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2"/>
        <w:gridCol w:w="1843"/>
        <w:gridCol w:w="1559"/>
        <w:gridCol w:w="1996"/>
      </w:tblGrid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Наименование расходов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Утверждено в бюджете на 2013 год</w:t>
            </w:r>
          </w:p>
        </w:tc>
        <w:tc>
          <w:tcPr>
            <w:tcW w:w="1559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Факт 2013г.</w:t>
            </w:r>
          </w:p>
        </w:tc>
        <w:tc>
          <w:tcPr>
            <w:tcW w:w="1996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Исполнение, %</w:t>
            </w:r>
          </w:p>
        </w:tc>
      </w:tr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</w:pPr>
            <w:r w:rsidRPr="00D30F1E">
              <w:t xml:space="preserve"> ДЦП «Комплексная программа модернизации и реформирования жилищно-коммунального хозяйства Пензенской области на 2011-2015 годы»  подпрограмма «Благоустройство населенных пунктов Пензенской области» 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</w:pPr>
            <w:r w:rsidRPr="00D30F1E">
              <w:t>1 450,68</w:t>
            </w:r>
          </w:p>
        </w:tc>
        <w:tc>
          <w:tcPr>
            <w:tcW w:w="1559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</w:pPr>
            <w:r w:rsidRPr="00D30F1E">
              <w:t>1438,46</w:t>
            </w:r>
          </w:p>
        </w:tc>
        <w:tc>
          <w:tcPr>
            <w:tcW w:w="1996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</w:pPr>
            <w:r w:rsidRPr="00D30F1E">
              <w:t>99,2</w:t>
            </w:r>
          </w:p>
        </w:tc>
      </w:tr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  <w:rPr>
                <w:b/>
              </w:rPr>
            </w:pPr>
            <w:r w:rsidRPr="00D30F1E">
              <w:rPr>
                <w:b/>
              </w:rPr>
              <w:t>Всего средства регионального бюджета: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1 450,68</w:t>
            </w:r>
          </w:p>
        </w:tc>
        <w:tc>
          <w:tcPr>
            <w:tcW w:w="1559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1438,46</w:t>
            </w:r>
          </w:p>
        </w:tc>
        <w:tc>
          <w:tcPr>
            <w:tcW w:w="1996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99,2</w:t>
            </w:r>
          </w:p>
        </w:tc>
      </w:tr>
    </w:tbl>
    <w:p w:rsidR="00D30F1E" w:rsidRDefault="00D30F1E" w:rsidP="00D30F1E">
      <w:pPr>
        <w:ind w:firstLine="709"/>
        <w:jc w:val="both"/>
        <w:rPr>
          <w:sz w:val="26"/>
          <w:szCs w:val="26"/>
        </w:rPr>
      </w:pPr>
    </w:p>
    <w:p w:rsidR="00D30F1E" w:rsidRPr="00D30F1E" w:rsidRDefault="00D30F1E" w:rsidP="00D30F1E">
      <w:pPr>
        <w:ind w:firstLine="709"/>
        <w:jc w:val="both"/>
      </w:pPr>
      <w:r w:rsidRPr="00D30F1E">
        <w:t xml:space="preserve"> Долгосрочная целевая программа «Развитие и поддержка малого и среднего предпринимательства в Пензенской области на 2009-2015 годы» Поддержка начинающих субъектов малого и среднего предпринимательства - гранты начинающим субъектам малого и среднего предпринимательства, компенсирующие затраты, связанные с созданием собственного бизнеса, за счет средств регионального бюджета - </w:t>
      </w:r>
      <w:r w:rsidRPr="00993EA1">
        <w:t>2 300,0</w:t>
      </w:r>
      <w:r w:rsidRPr="00D30F1E">
        <w:t xml:space="preserve"> тыс. руб.</w:t>
      </w:r>
    </w:p>
    <w:p w:rsidR="00D30F1E" w:rsidRPr="00D30F1E" w:rsidRDefault="00D30F1E" w:rsidP="00D30F1E">
      <w:pPr>
        <w:ind w:firstLine="709"/>
        <w:jc w:val="both"/>
      </w:pPr>
    </w:p>
    <w:p w:rsidR="00D30F1E" w:rsidRPr="00D30F1E" w:rsidRDefault="00D30F1E" w:rsidP="00D30F1E">
      <w:pPr>
        <w:ind w:firstLine="709"/>
        <w:jc w:val="both"/>
      </w:pPr>
      <w:r w:rsidRPr="00D30F1E">
        <w:t xml:space="preserve">ДЦП «Организация отдыха, оздоровления, занятости детей и подростков в Пензенской области на 2011-2015 годы» </w:t>
      </w:r>
    </w:p>
    <w:p w:rsidR="00D30F1E" w:rsidRPr="00D30F1E" w:rsidRDefault="00D30F1E" w:rsidP="00D30F1E">
      <w:pPr>
        <w:ind w:left="7080"/>
        <w:jc w:val="both"/>
      </w:pPr>
      <w:r w:rsidRPr="00D30F1E">
        <w:t xml:space="preserve">      Таблица № 12 тыс. (руб.)</w:t>
      </w:r>
    </w:p>
    <w:tbl>
      <w:tblPr>
        <w:tblStyle w:val="a9"/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2"/>
        <w:gridCol w:w="1843"/>
        <w:gridCol w:w="1795"/>
        <w:gridCol w:w="1760"/>
      </w:tblGrid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lastRenderedPageBreak/>
              <w:t>Наименование расходов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Утверждено в бюджете на 2013 год</w:t>
            </w:r>
          </w:p>
        </w:tc>
        <w:tc>
          <w:tcPr>
            <w:tcW w:w="1795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Факт 2013г.</w:t>
            </w:r>
          </w:p>
        </w:tc>
        <w:tc>
          <w:tcPr>
            <w:tcW w:w="176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center"/>
              <w:rPr>
                <w:b/>
              </w:rPr>
            </w:pPr>
            <w:r w:rsidRPr="00D30F1E">
              <w:rPr>
                <w:b/>
              </w:rPr>
              <w:t>Исполнение, %</w:t>
            </w:r>
          </w:p>
        </w:tc>
      </w:tr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  <w:rPr>
                <w:b/>
              </w:rPr>
            </w:pPr>
            <w:r w:rsidRPr="00D30F1E">
              <w:t xml:space="preserve">Подпрограмма «Организация отдыха, оздоровления и занятости детей и подростков» (в загородных лагерях в период школьных каникул) 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10 023,1</w:t>
            </w:r>
          </w:p>
        </w:tc>
        <w:tc>
          <w:tcPr>
            <w:tcW w:w="1795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10 023,1</w:t>
            </w:r>
          </w:p>
        </w:tc>
        <w:tc>
          <w:tcPr>
            <w:tcW w:w="176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100,0</w:t>
            </w:r>
          </w:p>
        </w:tc>
      </w:tr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 xml:space="preserve">Подпрограмма «Организация отдыха, оздоровления и занятости детей и подростков» (в оздоровительных лагерях с дневным пребыванием в период школьных каникул)  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 xml:space="preserve">2 767,28 </w:t>
            </w:r>
          </w:p>
        </w:tc>
        <w:tc>
          <w:tcPr>
            <w:tcW w:w="1795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2 767,07</w:t>
            </w:r>
          </w:p>
        </w:tc>
        <w:tc>
          <w:tcPr>
            <w:tcW w:w="176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99,9</w:t>
            </w:r>
          </w:p>
        </w:tc>
      </w:tr>
      <w:tr w:rsidR="00D30F1E" w:rsidRPr="00D30F1E" w:rsidTr="00C26133">
        <w:tc>
          <w:tcPr>
            <w:tcW w:w="5042" w:type="dxa"/>
          </w:tcPr>
          <w:p w:rsidR="00D30F1E" w:rsidRPr="00D30F1E" w:rsidRDefault="00D30F1E" w:rsidP="00C26133">
            <w:pPr>
              <w:tabs>
                <w:tab w:val="left" w:pos="8421"/>
              </w:tabs>
            </w:pPr>
            <w:r w:rsidRPr="00D30F1E">
              <w:t>Подпрограмма «Модернизация инфраструктуры стационарных загородных и детских оздоровительных лагерей»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100,00</w:t>
            </w:r>
          </w:p>
        </w:tc>
        <w:tc>
          <w:tcPr>
            <w:tcW w:w="1795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99,97</w:t>
            </w:r>
          </w:p>
        </w:tc>
        <w:tc>
          <w:tcPr>
            <w:tcW w:w="176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</w:pPr>
            <w:r w:rsidRPr="00D30F1E">
              <w:t>99,9</w:t>
            </w:r>
          </w:p>
        </w:tc>
      </w:tr>
      <w:tr w:rsidR="00D30F1E" w:rsidRPr="00D30F1E" w:rsidTr="00C26133">
        <w:tc>
          <w:tcPr>
            <w:tcW w:w="5042" w:type="dxa"/>
          </w:tcPr>
          <w:p w:rsidR="00D30F1E" w:rsidRPr="00993EA1" w:rsidRDefault="00D30F1E" w:rsidP="00C26133">
            <w:pPr>
              <w:tabs>
                <w:tab w:val="left" w:pos="8421"/>
              </w:tabs>
              <w:jc w:val="both"/>
              <w:rPr>
                <w:b/>
              </w:rPr>
            </w:pPr>
            <w:r w:rsidRPr="00993EA1">
              <w:rPr>
                <w:b/>
              </w:rPr>
              <w:t>Всего: средств из регионального бюджета</w:t>
            </w:r>
          </w:p>
        </w:tc>
        <w:tc>
          <w:tcPr>
            <w:tcW w:w="1843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  <w:rPr>
                <w:b/>
              </w:rPr>
            </w:pPr>
            <w:r w:rsidRPr="00D30F1E">
              <w:rPr>
                <w:b/>
              </w:rPr>
              <w:t>12 890,38</w:t>
            </w:r>
          </w:p>
        </w:tc>
        <w:tc>
          <w:tcPr>
            <w:tcW w:w="1795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  <w:rPr>
                <w:b/>
              </w:rPr>
            </w:pPr>
            <w:r w:rsidRPr="00D30F1E">
              <w:rPr>
                <w:b/>
              </w:rPr>
              <w:t>12 890,14</w:t>
            </w:r>
          </w:p>
        </w:tc>
        <w:tc>
          <w:tcPr>
            <w:tcW w:w="1760" w:type="dxa"/>
          </w:tcPr>
          <w:p w:rsidR="00D30F1E" w:rsidRPr="00D30F1E" w:rsidRDefault="00D30F1E" w:rsidP="00C26133">
            <w:pPr>
              <w:tabs>
                <w:tab w:val="left" w:pos="8421"/>
              </w:tabs>
              <w:jc w:val="both"/>
              <w:rPr>
                <w:b/>
              </w:rPr>
            </w:pPr>
            <w:r w:rsidRPr="00D30F1E">
              <w:rPr>
                <w:b/>
              </w:rPr>
              <w:t>99,9</w:t>
            </w:r>
          </w:p>
        </w:tc>
      </w:tr>
    </w:tbl>
    <w:p w:rsidR="00D30F1E" w:rsidRDefault="00D30F1E" w:rsidP="00D30F1E">
      <w:pPr>
        <w:ind w:firstLine="709"/>
        <w:jc w:val="both"/>
        <w:rPr>
          <w:sz w:val="26"/>
          <w:szCs w:val="26"/>
        </w:rPr>
      </w:pPr>
    </w:p>
    <w:p w:rsidR="00D30F1E" w:rsidRPr="00D30F1E" w:rsidRDefault="00D30F1E" w:rsidP="00D30F1E">
      <w:pPr>
        <w:ind w:firstLine="709"/>
        <w:jc w:val="both"/>
      </w:pPr>
      <w:r w:rsidRPr="00D30F1E">
        <w:t>В рамках реализации мероприятий областной программы «Право быть равным» Фондом поддержки детей, находящихся в трудной жизненной ситуации добавлены средства в сумме 942,0 руб. на приобретение автотранспорта учреждению, оказывающему социальные услуги детям (800,0 тыс. руб.), на приобретение оборудования для детей-инвалидов (142,0 тыс. руб.). Проведена процедура торгов (открытый аукцион в электронной форме) в соответствии с Федеральным законом 94-ФЗ и заключен муниципальный контракт на сумму 676,440 тыс. руб. на поставку автомобиля для организации мобильной социальной службы сопровождения семей с детьми - инвалидами в ноябре 2013 года. Исполнение контракта составило 676,440 тыс. руб. Приобретено оборудование на сумму 142,0 тыс. руб. Средства в сумме 123,56 тыс. руб. возвращены в бюджет Пензенской области.</w:t>
      </w:r>
    </w:p>
    <w:p w:rsidR="00D30F1E" w:rsidRPr="00D30F1E" w:rsidRDefault="00D30F1E" w:rsidP="00D30F1E">
      <w:pPr>
        <w:ind w:firstLine="709"/>
        <w:jc w:val="both"/>
      </w:pPr>
      <w:r w:rsidRPr="00D30F1E">
        <w:t>За счет средств Федерального бюджета – 18 203, 851 тыс. руб.;</w:t>
      </w:r>
    </w:p>
    <w:p w:rsidR="00D30F1E" w:rsidRPr="00D30F1E" w:rsidRDefault="00D30F1E" w:rsidP="00D30F1E">
      <w:pPr>
        <w:ind w:firstLine="709"/>
        <w:jc w:val="both"/>
      </w:pPr>
      <w:r w:rsidRPr="00D30F1E">
        <w:t>- программа РФ «Доступная среда» на 2011-2015 годы – 1234,95 тыс. руб.</w:t>
      </w:r>
    </w:p>
    <w:p w:rsidR="00D30F1E" w:rsidRPr="00D30F1E" w:rsidRDefault="00D30F1E" w:rsidP="00D30F1E">
      <w:pPr>
        <w:ind w:firstLine="709"/>
        <w:jc w:val="both"/>
      </w:pPr>
      <w:r w:rsidRPr="00D30F1E">
        <w:t>- ФЦП развития образования на 2011-2015 годы – 1219,5 тыс. руб.;</w:t>
      </w:r>
    </w:p>
    <w:p w:rsidR="00D30F1E" w:rsidRPr="00D30F1E" w:rsidRDefault="00D30F1E" w:rsidP="00D30F1E">
      <w:pPr>
        <w:ind w:firstLine="709"/>
        <w:jc w:val="both"/>
      </w:pPr>
      <w:r w:rsidRPr="00D30F1E">
        <w:t>- программа «Обеспечение жильем молодых семей» - 15 749,4 тыс. руб.</w:t>
      </w:r>
    </w:p>
    <w:p w:rsidR="00D30F1E" w:rsidRPr="00D30F1E" w:rsidRDefault="00D30F1E" w:rsidP="00D30F1E">
      <w:pPr>
        <w:jc w:val="center"/>
        <w:rPr>
          <w:b/>
        </w:rPr>
      </w:pPr>
    </w:p>
    <w:p w:rsidR="00D30F1E" w:rsidRPr="00D30F1E" w:rsidRDefault="00D30F1E" w:rsidP="00D30F1E">
      <w:pPr>
        <w:jc w:val="center"/>
        <w:rPr>
          <w:b/>
        </w:rPr>
      </w:pPr>
      <w:r w:rsidRPr="00D30F1E">
        <w:rPr>
          <w:b/>
        </w:rPr>
        <w:t xml:space="preserve"> Бюджетные инвестиции </w:t>
      </w:r>
    </w:p>
    <w:p w:rsidR="00D30F1E" w:rsidRPr="00D30F1E" w:rsidRDefault="00D30F1E" w:rsidP="00D30F1E">
      <w:pPr>
        <w:jc w:val="center"/>
        <w:rPr>
          <w:b/>
        </w:rPr>
      </w:pPr>
    </w:p>
    <w:p w:rsidR="00D30F1E" w:rsidRPr="00D30F1E" w:rsidRDefault="00D30F1E" w:rsidP="00D30F1E">
      <w:pPr>
        <w:ind w:firstLine="709"/>
        <w:jc w:val="both"/>
      </w:pPr>
      <w:r w:rsidRPr="00D30F1E">
        <w:t xml:space="preserve">Согласно приказу Министерства экономического развития Российской Федерации от 05.02.2013 № 93 в перечень завершаемых объектов строительства и (или) реконструкции, начатых за счет выделенных до 1 января 2013 года из федерального бюджета бюджетам субъектов Российской Федерации межбюджетных трансфертов на развитие социальной и инженерной инфраструктуры закрытых территориальных образования, </w:t>
      </w:r>
      <w:proofErr w:type="gramStart"/>
      <w:r w:rsidRPr="00D30F1E">
        <w:t>по</w:t>
      </w:r>
      <w:proofErr w:type="gramEnd"/>
      <w:r w:rsidRPr="00D30F1E">
        <w:t xml:space="preserve"> ЗАТО г. Заречный Пензенской области включено 4 объекта:  </w:t>
      </w:r>
    </w:p>
    <w:p w:rsidR="00D30F1E" w:rsidRPr="00D30F1E" w:rsidRDefault="00D30F1E" w:rsidP="00D30F1E">
      <w:pPr>
        <w:ind w:firstLine="709"/>
        <w:jc w:val="both"/>
        <w:rPr>
          <w:b/>
        </w:rPr>
      </w:pPr>
      <w:r w:rsidRPr="00D30F1E">
        <w:rPr>
          <w:b/>
        </w:rPr>
        <w:t>1. Строительство жилого дома № 20 в микрорайоне 18 (1 этап строительства).</w:t>
      </w:r>
    </w:p>
    <w:p w:rsidR="00D30F1E" w:rsidRPr="00D30F1E" w:rsidRDefault="00D30F1E" w:rsidP="00D30F1E">
      <w:pPr>
        <w:ind w:firstLine="709"/>
        <w:jc w:val="both"/>
      </w:pPr>
      <w:r w:rsidRPr="00D30F1E">
        <w:t>Объем средств необходимый для завершения строительства</w:t>
      </w:r>
      <w:r w:rsidR="00993EA1">
        <w:t xml:space="preserve"> на начало года составляет 185</w:t>
      </w:r>
      <w:r w:rsidRPr="00D30F1E">
        <w:t xml:space="preserve">088,5 тыс. руб. </w:t>
      </w:r>
    </w:p>
    <w:p w:rsidR="00D30F1E" w:rsidRPr="00D30F1E" w:rsidRDefault="00D30F1E" w:rsidP="00D30F1E">
      <w:pPr>
        <w:ind w:firstLine="709"/>
        <w:jc w:val="both"/>
      </w:pPr>
      <w:r w:rsidRPr="00D30F1E">
        <w:t xml:space="preserve">В бюджете г. Заречного на 2013 года для завершения строительства жилого дома № 20 предусмотрены средства в сумме - 81066,1 тыс. руб., в том числе за счет дотации из федерального бюджета – 16 824,8 тыс. руб., за счет остатков межбюджетных трансфертов на развитие и поддержку социальной и инженерной </w:t>
      </w:r>
      <w:proofErr w:type="gramStart"/>
      <w:r w:rsidRPr="00D30F1E">
        <w:t>инфраструктуры</w:t>
      </w:r>
      <w:proofErr w:type="gramEnd"/>
      <w:r w:rsidRPr="00D30F1E">
        <w:t xml:space="preserve"> ЗАТО по состоянию на 01.01.2013 – 64 241,3 тыс. руб.</w:t>
      </w:r>
    </w:p>
    <w:p w:rsidR="00D30F1E" w:rsidRPr="00D30F1E" w:rsidRDefault="00D30F1E" w:rsidP="00D30F1E">
      <w:pPr>
        <w:ind w:firstLine="709"/>
        <w:jc w:val="both"/>
      </w:pPr>
      <w:r w:rsidRPr="00D30F1E">
        <w:t>В связи с поступлением неиспользованного остатка межбюджетных трансфертов из федерального бюджета в апреле 2013 года работы начаты только с мая 2013 года.</w:t>
      </w:r>
    </w:p>
    <w:p w:rsidR="00D30F1E" w:rsidRPr="00D30F1E" w:rsidRDefault="00D30F1E" w:rsidP="00D30F1E">
      <w:pPr>
        <w:ind w:firstLine="709"/>
        <w:jc w:val="both"/>
      </w:pPr>
      <w:r w:rsidRPr="00D30F1E">
        <w:t>По состоянию на 01.01.2014 исполнение составило 44 143,1 тыс. руб. за счет остатков средств федерального бюджета на 01.01.2013 – 64 241,3 тыс. руб. (68,7 % к плановым назначениям).</w:t>
      </w:r>
    </w:p>
    <w:p w:rsidR="00D30F1E" w:rsidRPr="00D30F1E" w:rsidRDefault="00D30F1E" w:rsidP="00D30F1E">
      <w:pPr>
        <w:ind w:firstLine="709"/>
        <w:jc w:val="both"/>
      </w:pPr>
      <w:r w:rsidRPr="00D30F1E">
        <w:t>В настоящее время выполнены следующие виды работ: кладка стен из легкобетонных камней, устройство перегородок из кирпича, установка лестничных маршей, часть работ по устройству отопления и вентиляции. Начаты работы по монтажу внутренних сетей канализации и водопровода, работы по прокладке электрических сетей жилого дома, прокладке наружных сетей канализации.</w:t>
      </w:r>
    </w:p>
    <w:p w:rsidR="00D30F1E" w:rsidRPr="00D30F1E" w:rsidRDefault="00D30F1E" w:rsidP="00D30F1E">
      <w:pPr>
        <w:ind w:firstLine="709"/>
        <w:jc w:val="both"/>
      </w:pPr>
      <w:r w:rsidRPr="00D30F1E">
        <w:lastRenderedPageBreak/>
        <w:t>За счет средств дотаций 2013 года на 01.01.2014 года освоения нет, в связи с неисполнением подрядчиком МП РСК обязательств по заключенному муниципальному контракту.</w:t>
      </w:r>
    </w:p>
    <w:p w:rsidR="00D30F1E" w:rsidRPr="00D30F1E" w:rsidRDefault="00D30F1E" w:rsidP="00D30F1E">
      <w:pPr>
        <w:ind w:firstLine="709"/>
        <w:jc w:val="both"/>
      </w:pPr>
      <w:r w:rsidRPr="00D30F1E">
        <w:t>Всего по объекту освоено 44 143,1 тыс. руб.</w:t>
      </w:r>
    </w:p>
    <w:p w:rsidR="00D30F1E" w:rsidRPr="00D30F1E" w:rsidRDefault="00D30F1E" w:rsidP="00D30F1E">
      <w:pPr>
        <w:ind w:firstLine="709"/>
        <w:jc w:val="both"/>
      </w:pPr>
      <w:r w:rsidRPr="00D30F1E">
        <w:t>В связи с неисполнением подрядчиков МП РСК обязательств по заключенному муниципальному контракту в настоящее время контракт расторгнут.</w:t>
      </w:r>
    </w:p>
    <w:p w:rsidR="00D30F1E" w:rsidRPr="00D30F1E" w:rsidRDefault="00D30F1E" w:rsidP="00D30F1E">
      <w:pPr>
        <w:ind w:firstLine="709"/>
        <w:jc w:val="both"/>
        <w:rPr>
          <w:b/>
        </w:rPr>
      </w:pPr>
      <w:r w:rsidRPr="00D30F1E">
        <w:rPr>
          <w:b/>
        </w:rPr>
        <w:t xml:space="preserve">2. Строительство </w:t>
      </w:r>
      <w:proofErr w:type="gramStart"/>
      <w:r w:rsidRPr="00D30F1E">
        <w:rPr>
          <w:b/>
        </w:rPr>
        <w:t>детского</w:t>
      </w:r>
      <w:proofErr w:type="gramEnd"/>
      <w:r w:rsidRPr="00D30F1E">
        <w:rPr>
          <w:b/>
        </w:rPr>
        <w:t xml:space="preserve"> сада-яслей в микрорайоне 18.</w:t>
      </w:r>
    </w:p>
    <w:p w:rsidR="00D30F1E" w:rsidRPr="00D30F1E" w:rsidRDefault="00D30F1E" w:rsidP="00D30F1E">
      <w:pPr>
        <w:ind w:firstLine="709"/>
        <w:jc w:val="both"/>
      </w:pPr>
      <w:r w:rsidRPr="00D30F1E">
        <w:t xml:space="preserve">В бюджете г. Заречного на 2013 года для завершения строительства детского сада </w:t>
      </w:r>
      <w:proofErr w:type="gramStart"/>
      <w:r w:rsidRPr="00D30F1E">
        <w:t>-я</w:t>
      </w:r>
      <w:proofErr w:type="gramEnd"/>
      <w:r w:rsidRPr="00D30F1E">
        <w:t>слей предусмотрены средства в сумме 18 812,8 тыс. руб., в том числе за счет дотации из федерального бюджета – 18 812,3 тыс. руб., за счет остатков межбюджетных трансфертов на развитие и поддержку социальной и инженерной инфраструктуры ЗАТО по состоянию на 01.01.2013 – 0,5 тыс. руб.</w:t>
      </w:r>
    </w:p>
    <w:p w:rsidR="00D30F1E" w:rsidRPr="00D30F1E" w:rsidRDefault="00D30F1E" w:rsidP="00D30F1E">
      <w:pPr>
        <w:ind w:firstLine="709"/>
        <w:jc w:val="both"/>
      </w:pPr>
      <w:r w:rsidRPr="00D30F1E">
        <w:t>По состоянию на 01.01.2014 исполнение составило 18 527,7 тыс. руб. за счет дотации из федерального бюджета.</w:t>
      </w:r>
    </w:p>
    <w:p w:rsidR="00D30F1E" w:rsidRPr="00D30F1E" w:rsidRDefault="00D30F1E" w:rsidP="00D30F1E">
      <w:pPr>
        <w:ind w:firstLine="709"/>
        <w:jc w:val="both"/>
      </w:pPr>
      <w:r w:rsidRPr="00D30F1E">
        <w:t>В июне 2013 года объект сдан в эксплуатацию. Невостребованные целевые средства возвращены в федеральный бюджет.</w:t>
      </w:r>
    </w:p>
    <w:p w:rsidR="00D30F1E" w:rsidRPr="00D30F1E" w:rsidRDefault="00D30F1E" w:rsidP="00D30F1E">
      <w:pPr>
        <w:ind w:firstLine="709"/>
        <w:jc w:val="both"/>
        <w:rPr>
          <w:b/>
        </w:rPr>
      </w:pPr>
      <w:r w:rsidRPr="00D30F1E">
        <w:rPr>
          <w:b/>
        </w:rPr>
        <w:t>3. Реконструкция и модернизация здания детского сада № 7.</w:t>
      </w:r>
    </w:p>
    <w:p w:rsidR="00D30F1E" w:rsidRPr="00D30F1E" w:rsidRDefault="00D30F1E" w:rsidP="00D30F1E">
      <w:pPr>
        <w:ind w:firstLine="709"/>
        <w:jc w:val="both"/>
      </w:pPr>
      <w:r w:rsidRPr="00D30F1E">
        <w:t>Для завершения реконструкции и модернизации здания детского сада № 7 в бюджете города предусмотрены средства в сумме 116 417,5 тыс. руб., в том числе за счет дотации из федерального бюджета – 101 377,9 тыс. руб., за счет остатков средств федерального бюджета по состоянию на 01.01.2013 – 15 039,6 тыс. руб.</w:t>
      </w:r>
    </w:p>
    <w:p w:rsidR="00D30F1E" w:rsidRPr="00D30F1E" w:rsidRDefault="00D30F1E" w:rsidP="00D30F1E">
      <w:pPr>
        <w:ind w:firstLine="709"/>
        <w:jc w:val="both"/>
      </w:pPr>
      <w:r w:rsidRPr="00D30F1E">
        <w:t>Выполнены демонтажные работы, земляные работы, общестроительные работы по реконструкции корпусов № 2,3, строительство дренажных сетей, работы по устройству кровли 2 корпуса. Средства освоены полностью.</w:t>
      </w:r>
    </w:p>
    <w:p w:rsidR="00D30F1E" w:rsidRPr="00D30F1E" w:rsidRDefault="00D30F1E" w:rsidP="00D30F1E">
      <w:pPr>
        <w:ind w:firstLine="709"/>
        <w:jc w:val="both"/>
      </w:pPr>
      <w:r w:rsidRPr="00D30F1E">
        <w:t>За счет дотаций 2013 года освоено 99 780,2 тыс. руб. Выполнены работы по усилению фасада и фундамента, заменена кровля. В корпусах 1, 3 продолжаются  работы по отделке внутренних помещений. Выполнена часть работ по прокладке отопления, канализации и вентиляции, установке оконных конструкций 3 корпуса, металлических противопожарных наружных и внутренних дверей, проведен монтаж оборудования плавательного бассейна. Ведутся работы по наружному электроснабжению 6 Квт, монтажу внутренних силовых и осветительных систем.</w:t>
      </w:r>
    </w:p>
    <w:p w:rsidR="00D30F1E" w:rsidRPr="00D30F1E" w:rsidRDefault="00D30F1E" w:rsidP="00D30F1E">
      <w:pPr>
        <w:ind w:firstLine="709"/>
        <w:jc w:val="both"/>
      </w:pPr>
      <w:r w:rsidRPr="00D30F1E">
        <w:t>Средства 2013 года освоены в полном объеме.</w:t>
      </w:r>
    </w:p>
    <w:p w:rsidR="00D30F1E" w:rsidRPr="00D30F1E" w:rsidRDefault="00D30F1E" w:rsidP="00D30F1E">
      <w:pPr>
        <w:ind w:firstLine="709"/>
        <w:jc w:val="both"/>
      </w:pPr>
      <w:r w:rsidRPr="00D30F1E">
        <w:t xml:space="preserve"> Всего по объекту на 01.01.2014 освоено - 114819,8 тыс. руб.</w:t>
      </w:r>
    </w:p>
    <w:p w:rsidR="00D30F1E" w:rsidRPr="00D30F1E" w:rsidRDefault="00D30F1E" w:rsidP="00D30F1E">
      <w:pPr>
        <w:ind w:firstLine="709"/>
        <w:jc w:val="both"/>
        <w:rPr>
          <w:b/>
        </w:rPr>
      </w:pPr>
      <w:r w:rsidRPr="00D30F1E">
        <w:rPr>
          <w:b/>
        </w:rPr>
        <w:t xml:space="preserve">4. Строительство 50-метрового плавательного бассейна по ул. </w:t>
      </w:r>
      <w:proofErr w:type="spellStart"/>
      <w:r w:rsidRPr="00D30F1E">
        <w:rPr>
          <w:b/>
        </w:rPr>
        <w:t>Озерская</w:t>
      </w:r>
      <w:proofErr w:type="spellEnd"/>
      <w:r w:rsidRPr="00D30F1E">
        <w:rPr>
          <w:b/>
        </w:rPr>
        <w:t xml:space="preserve"> в микрорайоне 18.</w:t>
      </w:r>
    </w:p>
    <w:p w:rsidR="00D30F1E" w:rsidRPr="00D30F1E" w:rsidRDefault="00D30F1E" w:rsidP="00D30F1E">
      <w:pPr>
        <w:ind w:firstLine="709"/>
        <w:jc w:val="both"/>
      </w:pPr>
      <w:r w:rsidRPr="00D30F1E">
        <w:t xml:space="preserve">На завершение строительства 50-метрового плавательного бассейна в бюджете города предусмотрены средства за счет остатков межбюджетных трансфертов на развитие и поддержку социальной и инженерной </w:t>
      </w:r>
      <w:proofErr w:type="gramStart"/>
      <w:r w:rsidRPr="00D30F1E">
        <w:t>инфраструктуры</w:t>
      </w:r>
      <w:proofErr w:type="gramEnd"/>
      <w:r w:rsidRPr="00D30F1E">
        <w:t xml:space="preserve"> ЗАТО по состоянию на 01.01.2013 в сумме 97 093,4 тыс. руб. </w:t>
      </w:r>
    </w:p>
    <w:p w:rsidR="00D30F1E" w:rsidRPr="00D30F1E" w:rsidRDefault="00D30F1E" w:rsidP="00D30F1E">
      <w:pPr>
        <w:ind w:firstLine="709"/>
        <w:jc w:val="both"/>
      </w:pPr>
      <w:r w:rsidRPr="00D30F1E">
        <w:t>Заключенный в 2012 году с ОАО «Балтийская климатическая компания» муниципальный контракт  от 10.09.2012 № 106505 расторгнут (Соглашение сторон от 24.12.2012).</w:t>
      </w:r>
    </w:p>
    <w:p w:rsidR="00D30F1E" w:rsidRPr="00D30F1E" w:rsidRDefault="00D30F1E" w:rsidP="00D30F1E">
      <w:pPr>
        <w:ind w:firstLine="709"/>
        <w:jc w:val="both"/>
      </w:pPr>
      <w:r w:rsidRPr="00D30F1E">
        <w:t xml:space="preserve">Заключение Государственной экспертизы на строительство объекта было получено на стадии ТЭО (технико-экономические обоснования) в 2008 году. В процессе разработки рабочего проекта были выявлены существенные недочеты в проектной документации, что потребовало доработки проекта в разделах конструктивной части, водоподготовки, электроснабжения, генплана. Это вызвало значительное отставание в сроках строительства. В настоящее время проведен  электронный аукцион, определен подрядчик, контракт с которым заключен  12 августа 2013 года. На 01.01.2014 года освоение средств составляет 96 746,0 тыс. руб. (с учетом авансирования в 30 %). Выполнены следующие работы: прокладка вентиляции 1, 2 этажей, кладка наружных и внутренних стен из </w:t>
      </w:r>
      <w:proofErr w:type="spellStart"/>
      <w:r w:rsidRPr="00D30F1E">
        <w:t>пеноблоков</w:t>
      </w:r>
      <w:proofErr w:type="spellEnd"/>
      <w:r w:rsidRPr="00D30F1E">
        <w:t xml:space="preserve"> 1, 2 этажей, проложен лоток проволочный по потолку для силовых и осветительных сетей, выполнены работы по устройству подъездной дороги и автостоянки, ведутся работы по устройству мягкой кровли. Средства в размере 347,4 тыс. руб. не востребованы и будут возвращены в федеральный бюджет.</w:t>
      </w:r>
    </w:p>
    <w:p w:rsidR="00D30F1E" w:rsidRPr="00D30F1E" w:rsidRDefault="00D30F1E" w:rsidP="00D30F1E">
      <w:pPr>
        <w:ind w:firstLine="709"/>
        <w:jc w:val="both"/>
      </w:pPr>
      <w:r w:rsidRPr="00D30F1E">
        <w:t>В 2014 году средства планируется освоить в полном объеме.</w:t>
      </w:r>
    </w:p>
    <w:p w:rsidR="00D30F1E" w:rsidRPr="00D30F1E" w:rsidRDefault="00D30F1E" w:rsidP="00D30F1E">
      <w:pPr>
        <w:ind w:firstLine="709"/>
        <w:jc w:val="both"/>
        <w:rPr>
          <w:b/>
        </w:rPr>
      </w:pPr>
    </w:p>
    <w:p w:rsidR="00D30F1E" w:rsidRPr="00D30F1E" w:rsidRDefault="00D30F1E" w:rsidP="00D30F1E">
      <w:pPr>
        <w:ind w:firstLine="709"/>
        <w:jc w:val="both"/>
      </w:pPr>
      <w:r w:rsidRPr="00D30F1E">
        <w:rPr>
          <w:b/>
        </w:rPr>
        <w:t>За 2013 год</w:t>
      </w:r>
      <w:r w:rsidRPr="00D30F1E">
        <w:t xml:space="preserve"> </w:t>
      </w:r>
      <w:r w:rsidRPr="00D30F1E">
        <w:rPr>
          <w:b/>
        </w:rPr>
        <w:t>капитальные вложения</w:t>
      </w:r>
      <w:r w:rsidRPr="00D30F1E">
        <w:t xml:space="preserve"> по капитальному строительству профинансированы на сумму 339 980,136 тыс. руб., в том числе:</w:t>
      </w:r>
    </w:p>
    <w:p w:rsidR="00D30F1E" w:rsidRPr="00D30F1E" w:rsidRDefault="00D30F1E" w:rsidP="00D30F1E">
      <w:pPr>
        <w:ind w:firstLine="709"/>
        <w:jc w:val="both"/>
      </w:pPr>
      <w:r w:rsidRPr="00D30F1E">
        <w:lastRenderedPageBreak/>
        <w:t>- жилищное строительство – 44 566,11 тыс. руб., в том числе федеральные средства – 44 143,11 тыс. руб.;</w:t>
      </w:r>
    </w:p>
    <w:p w:rsidR="00D30F1E" w:rsidRPr="00D30F1E" w:rsidRDefault="00D30F1E" w:rsidP="00D30F1E">
      <w:pPr>
        <w:ind w:firstLine="709"/>
        <w:jc w:val="both"/>
      </w:pPr>
      <w:r w:rsidRPr="00D30F1E">
        <w:t>- объекты спорта – 153 844,48 тыс. руб., в том числе федеральные средства – 96 746,01 тыс. руб.;</w:t>
      </w:r>
    </w:p>
    <w:p w:rsidR="00D30F1E" w:rsidRPr="00D30F1E" w:rsidRDefault="00D30F1E" w:rsidP="00D30F1E">
      <w:pPr>
        <w:ind w:firstLine="709"/>
        <w:jc w:val="both"/>
      </w:pPr>
      <w:r w:rsidRPr="00D30F1E">
        <w:t>- образование – 134 534,45 тыс. руб., в том числе федеральные средства на дошкольное образование – 15 039,59 тыс. руб.;</w:t>
      </w:r>
    </w:p>
    <w:p w:rsidR="00D30F1E" w:rsidRPr="00D30F1E" w:rsidRDefault="00D30F1E" w:rsidP="00D30F1E">
      <w:pPr>
        <w:ind w:firstLine="709"/>
        <w:jc w:val="both"/>
      </w:pPr>
      <w:r w:rsidRPr="00D30F1E">
        <w:t>- культура – 7 035,10 тыс. руб.</w:t>
      </w:r>
    </w:p>
    <w:p w:rsidR="00D30F1E" w:rsidRPr="00D30F1E" w:rsidRDefault="00D30F1E" w:rsidP="00D30F1E">
      <w:pPr>
        <w:ind w:firstLine="709"/>
        <w:jc w:val="both"/>
        <w:rPr>
          <w:b/>
        </w:rPr>
      </w:pPr>
    </w:p>
    <w:p w:rsidR="00D30F1E" w:rsidRPr="00D30F1E" w:rsidRDefault="00D30F1E" w:rsidP="00D30F1E">
      <w:pPr>
        <w:ind w:firstLine="709"/>
        <w:jc w:val="both"/>
      </w:pPr>
      <w:r w:rsidRPr="00D30F1E">
        <w:rPr>
          <w:b/>
        </w:rPr>
        <w:t>Проведен капитальный ремонт</w:t>
      </w:r>
      <w:r w:rsidRPr="00D30F1E">
        <w:t xml:space="preserve"> объектов города на сумму – 101 833,48 тыс. руб., из них:</w:t>
      </w:r>
    </w:p>
    <w:p w:rsidR="00D30F1E" w:rsidRPr="00D30F1E" w:rsidRDefault="00D30F1E" w:rsidP="00D30F1E">
      <w:pPr>
        <w:ind w:firstLine="709"/>
        <w:jc w:val="both"/>
      </w:pPr>
      <w:r w:rsidRPr="00D30F1E">
        <w:t>- объекты национальной экономики – 29 121,50 тыс. руб.;</w:t>
      </w:r>
    </w:p>
    <w:p w:rsidR="00D30F1E" w:rsidRPr="00D30F1E" w:rsidRDefault="00D30F1E" w:rsidP="00D30F1E">
      <w:pPr>
        <w:ind w:firstLine="709"/>
        <w:jc w:val="both"/>
      </w:pPr>
      <w:r w:rsidRPr="00D30F1E">
        <w:t>- объекты образования – 43 697,93 тыс. руб.;</w:t>
      </w:r>
    </w:p>
    <w:p w:rsidR="00D30F1E" w:rsidRPr="00D30F1E" w:rsidRDefault="00D30F1E" w:rsidP="00D30F1E">
      <w:pPr>
        <w:ind w:firstLine="709"/>
        <w:jc w:val="both"/>
      </w:pPr>
      <w:r w:rsidRPr="00D30F1E">
        <w:t>- объекты жилого фонда – 21 780,50 тыс. руб.;</w:t>
      </w:r>
    </w:p>
    <w:p w:rsidR="00D30F1E" w:rsidRPr="00D30F1E" w:rsidRDefault="00D30F1E" w:rsidP="00D30F1E">
      <w:pPr>
        <w:ind w:firstLine="709"/>
        <w:jc w:val="both"/>
      </w:pPr>
      <w:r w:rsidRPr="00D30F1E">
        <w:t>- объекты коммунального хозяйства – 556,65 тыс. руб.;</w:t>
      </w:r>
    </w:p>
    <w:p w:rsidR="00D30F1E" w:rsidRPr="00D30F1E" w:rsidRDefault="00D30F1E" w:rsidP="00D30F1E">
      <w:pPr>
        <w:ind w:firstLine="709"/>
        <w:jc w:val="both"/>
      </w:pPr>
      <w:r w:rsidRPr="00D30F1E">
        <w:t>- объекты культуры – 3 530,70 тыс. руб.;</w:t>
      </w:r>
    </w:p>
    <w:p w:rsidR="00D30F1E" w:rsidRPr="00D30F1E" w:rsidRDefault="00D30F1E" w:rsidP="00D30F1E">
      <w:pPr>
        <w:ind w:firstLine="709"/>
        <w:jc w:val="both"/>
      </w:pPr>
      <w:r w:rsidRPr="00D30F1E">
        <w:t>- объекты спорта – 3 146,20 тыс. руб.</w:t>
      </w:r>
    </w:p>
    <w:p w:rsidR="00D30F1E" w:rsidRPr="00D30F1E" w:rsidRDefault="00D30F1E" w:rsidP="00D30F1E">
      <w:pPr>
        <w:ind w:firstLine="709"/>
        <w:jc w:val="both"/>
      </w:pPr>
      <w:r w:rsidRPr="00D30F1E">
        <w:t>Из резервного фонда в 2013 году финансирование не производилось. Финансирование бюджетополучателей ведется строго в пределах лимитов бюджетных обязательств.</w:t>
      </w:r>
    </w:p>
    <w:p w:rsidR="00D30F1E" w:rsidRPr="00D30F1E" w:rsidRDefault="00D30F1E" w:rsidP="00D30F1E">
      <w:pPr>
        <w:ind w:firstLine="709"/>
        <w:jc w:val="both"/>
      </w:pPr>
    </w:p>
    <w:p w:rsidR="00D30F1E" w:rsidRPr="00D30F1E" w:rsidRDefault="00D30F1E" w:rsidP="00D30F1E">
      <w:pPr>
        <w:ind w:firstLine="709"/>
        <w:jc w:val="center"/>
        <w:rPr>
          <w:b/>
        </w:rPr>
      </w:pPr>
      <w:r w:rsidRPr="00D30F1E">
        <w:rPr>
          <w:b/>
          <w:lang w:val="en-US"/>
        </w:rPr>
        <w:t>IV</w:t>
      </w:r>
      <w:r w:rsidRPr="00D30F1E">
        <w:rPr>
          <w:b/>
        </w:rPr>
        <w:t>. АНАЛИЗ ДЕФИЦИТА БЮДЖЕТА</w:t>
      </w:r>
    </w:p>
    <w:p w:rsidR="00D30F1E" w:rsidRPr="00D30F1E" w:rsidRDefault="00D30F1E" w:rsidP="00D30F1E">
      <w:pPr>
        <w:ind w:firstLine="708"/>
        <w:jc w:val="both"/>
      </w:pPr>
    </w:p>
    <w:p w:rsidR="00D30F1E" w:rsidRPr="00D30F1E" w:rsidRDefault="00D30F1E" w:rsidP="00D30F1E">
      <w:pPr>
        <w:ind w:firstLine="708"/>
        <w:jc w:val="both"/>
      </w:pPr>
      <w:r w:rsidRPr="00D30F1E">
        <w:t>Анализ дефицита бюджета закрытого административно-территориального образования   г. Заречный Пензенской области за 2013 год и источников его финансирования представлен в таблице № 13</w:t>
      </w:r>
    </w:p>
    <w:p w:rsidR="00D30F1E" w:rsidRPr="00D30F1E" w:rsidRDefault="00D30F1E" w:rsidP="00D30F1E">
      <w:pPr>
        <w:jc w:val="center"/>
        <w:rPr>
          <w:b/>
        </w:rPr>
      </w:pPr>
      <w:r w:rsidRPr="00D30F1E">
        <w:rPr>
          <w:b/>
        </w:rPr>
        <w:t>Источники финансирования дефицита бюджета</w:t>
      </w:r>
    </w:p>
    <w:p w:rsidR="00D30F1E" w:rsidRDefault="00D30F1E" w:rsidP="00D30F1E">
      <w:pPr>
        <w:ind w:left="-540" w:firstLine="360"/>
        <w:jc w:val="both"/>
      </w:pPr>
      <w:r w:rsidRPr="00D30F1E">
        <w:t xml:space="preserve">                                                                                           </w:t>
      </w:r>
      <w:r w:rsidRPr="00D30F1E">
        <w:tab/>
        <w:t xml:space="preserve">                </w:t>
      </w:r>
    </w:p>
    <w:p w:rsidR="00D30F1E" w:rsidRPr="00D30F1E" w:rsidRDefault="00D30F1E" w:rsidP="00D30F1E">
      <w:pPr>
        <w:ind w:left="-540" w:firstLine="360"/>
        <w:jc w:val="right"/>
      </w:pPr>
      <w:r w:rsidRPr="00D30F1E">
        <w:t xml:space="preserve">Таблица № 13  (тыс. руб.) </w:t>
      </w:r>
    </w:p>
    <w:tbl>
      <w:tblPr>
        <w:tblStyle w:val="a9"/>
        <w:tblW w:w="10440" w:type="dxa"/>
        <w:tblInd w:w="108" w:type="dxa"/>
        <w:tblLook w:val="01E0" w:firstRow="1" w:lastRow="1" w:firstColumn="1" w:lastColumn="1" w:noHBand="0" w:noVBand="0"/>
      </w:tblPr>
      <w:tblGrid>
        <w:gridCol w:w="6244"/>
        <w:gridCol w:w="2239"/>
        <w:gridCol w:w="1957"/>
      </w:tblGrid>
      <w:tr w:rsidR="00D30F1E" w:rsidRPr="00E40BD9" w:rsidTr="00C26133">
        <w:tc>
          <w:tcPr>
            <w:tcW w:w="6244" w:type="dxa"/>
          </w:tcPr>
          <w:p w:rsidR="00D30F1E" w:rsidRPr="00E40BD9" w:rsidRDefault="00D30F1E" w:rsidP="00C26133">
            <w:pPr>
              <w:jc w:val="both"/>
              <w:rPr>
                <w:b/>
              </w:rPr>
            </w:pPr>
            <w:r w:rsidRPr="00E40BD9">
              <w:rPr>
                <w:b/>
              </w:rPr>
              <w:t xml:space="preserve">Наименование </w:t>
            </w:r>
          </w:p>
        </w:tc>
        <w:tc>
          <w:tcPr>
            <w:tcW w:w="2239" w:type="dxa"/>
          </w:tcPr>
          <w:p w:rsidR="00D30F1E" w:rsidRPr="00E40BD9" w:rsidRDefault="00D30F1E" w:rsidP="00C26133">
            <w:pPr>
              <w:jc w:val="both"/>
              <w:rPr>
                <w:b/>
              </w:rPr>
            </w:pPr>
            <w:r w:rsidRPr="00E40BD9">
              <w:rPr>
                <w:b/>
              </w:rPr>
              <w:t xml:space="preserve">2012  факт </w:t>
            </w:r>
          </w:p>
        </w:tc>
        <w:tc>
          <w:tcPr>
            <w:tcW w:w="1957" w:type="dxa"/>
          </w:tcPr>
          <w:p w:rsidR="00D30F1E" w:rsidRPr="00E40BD9" w:rsidRDefault="00D30F1E" w:rsidP="00C26133">
            <w:pPr>
              <w:jc w:val="both"/>
              <w:rPr>
                <w:b/>
              </w:rPr>
            </w:pPr>
            <w:r w:rsidRPr="00E40BD9">
              <w:rPr>
                <w:b/>
              </w:rPr>
              <w:t xml:space="preserve">2013 факт </w:t>
            </w:r>
          </w:p>
        </w:tc>
      </w:tr>
      <w:tr w:rsidR="00D30F1E" w:rsidRPr="00E40BD9" w:rsidTr="00C26133">
        <w:tc>
          <w:tcPr>
            <w:tcW w:w="6244" w:type="dxa"/>
          </w:tcPr>
          <w:p w:rsidR="00D30F1E" w:rsidRPr="00E40BD9" w:rsidRDefault="00D30F1E" w:rsidP="00C26133">
            <w:pPr>
              <w:jc w:val="both"/>
            </w:pPr>
            <w:proofErr w:type="gramStart"/>
            <w:r w:rsidRPr="00E40BD9">
              <w:t>Результат исполнения бюджета (дефицит (-), профицит (+)</w:t>
            </w:r>
            <w:proofErr w:type="gramEnd"/>
          </w:p>
        </w:tc>
        <w:tc>
          <w:tcPr>
            <w:tcW w:w="2239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- 40 807,69</w:t>
            </w:r>
          </w:p>
        </w:tc>
        <w:tc>
          <w:tcPr>
            <w:tcW w:w="1957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-211 952,14</w:t>
            </w:r>
          </w:p>
        </w:tc>
      </w:tr>
      <w:tr w:rsidR="00D30F1E" w:rsidRPr="00E40BD9" w:rsidTr="00C26133">
        <w:tc>
          <w:tcPr>
            <w:tcW w:w="6244" w:type="dxa"/>
          </w:tcPr>
          <w:p w:rsidR="00D30F1E" w:rsidRPr="00E40BD9" w:rsidRDefault="00D30F1E" w:rsidP="00C26133">
            <w:pPr>
              <w:jc w:val="both"/>
            </w:pPr>
            <w:r w:rsidRPr="00E40BD9">
              <w:t xml:space="preserve">Источники внутреннего  финансирования дефицита бюджета – всего </w:t>
            </w:r>
          </w:p>
        </w:tc>
        <w:tc>
          <w:tcPr>
            <w:tcW w:w="2239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40 807,69</w:t>
            </w:r>
          </w:p>
        </w:tc>
        <w:tc>
          <w:tcPr>
            <w:tcW w:w="1957" w:type="dxa"/>
          </w:tcPr>
          <w:p w:rsidR="00D30F1E" w:rsidRPr="00E40BD9" w:rsidRDefault="00D30F1E" w:rsidP="00C26133">
            <w:pPr>
              <w:ind w:left="-25" w:firstLine="25"/>
              <w:jc w:val="both"/>
              <w:rPr>
                <w:lang w:val="en-US"/>
              </w:rPr>
            </w:pPr>
            <w:r w:rsidRPr="00E40BD9">
              <w:t>209 540,0</w:t>
            </w:r>
          </w:p>
        </w:tc>
      </w:tr>
      <w:tr w:rsidR="00D30F1E" w:rsidRPr="00E40BD9" w:rsidTr="00C26133">
        <w:tc>
          <w:tcPr>
            <w:tcW w:w="6244" w:type="dxa"/>
          </w:tcPr>
          <w:p w:rsidR="00D30F1E" w:rsidRPr="00E40BD9" w:rsidRDefault="00D30F1E" w:rsidP="00C26133">
            <w:pPr>
              <w:jc w:val="both"/>
            </w:pPr>
            <w:r w:rsidRPr="00E40BD9">
              <w:rPr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239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40 000,0</w:t>
            </w:r>
          </w:p>
        </w:tc>
        <w:tc>
          <w:tcPr>
            <w:tcW w:w="1957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240 000,0</w:t>
            </w:r>
          </w:p>
        </w:tc>
      </w:tr>
      <w:tr w:rsidR="00D30F1E" w:rsidRPr="00E40BD9" w:rsidTr="00C26133">
        <w:tc>
          <w:tcPr>
            <w:tcW w:w="6244" w:type="dxa"/>
          </w:tcPr>
          <w:p w:rsidR="00D30F1E" w:rsidRPr="00E40BD9" w:rsidRDefault="00D30F1E" w:rsidP="00C26133">
            <w:pPr>
              <w:jc w:val="both"/>
            </w:pPr>
            <w:r w:rsidRPr="00E40BD9">
              <w:t>Получение кредитов от кредитных организаций в валюте Российской Федерации</w:t>
            </w:r>
          </w:p>
        </w:tc>
        <w:tc>
          <w:tcPr>
            <w:tcW w:w="2239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670 000,0</w:t>
            </w:r>
          </w:p>
        </w:tc>
        <w:tc>
          <w:tcPr>
            <w:tcW w:w="1957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1 325 000,0</w:t>
            </w:r>
          </w:p>
        </w:tc>
      </w:tr>
      <w:tr w:rsidR="00D30F1E" w:rsidRPr="00E40BD9" w:rsidTr="00C26133">
        <w:tc>
          <w:tcPr>
            <w:tcW w:w="6244" w:type="dxa"/>
          </w:tcPr>
          <w:p w:rsidR="00D30F1E" w:rsidRPr="00E40BD9" w:rsidRDefault="00D30F1E" w:rsidP="00C26133">
            <w:pPr>
              <w:jc w:val="both"/>
            </w:pPr>
            <w:r w:rsidRPr="00E40BD9">
              <w:t>Погашение  кредитов предоставленных кредитными  организациями в валюте Российской Федерации</w:t>
            </w:r>
          </w:p>
        </w:tc>
        <w:tc>
          <w:tcPr>
            <w:tcW w:w="2239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630 000,0</w:t>
            </w:r>
          </w:p>
        </w:tc>
        <w:tc>
          <w:tcPr>
            <w:tcW w:w="1957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1 085 000,0</w:t>
            </w:r>
          </w:p>
        </w:tc>
      </w:tr>
      <w:tr w:rsidR="00D30F1E" w:rsidRPr="00E40BD9" w:rsidTr="00C26133">
        <w:tc>
          <w:tcPr>
            <w:tcW w:w="6244" w:type="dxa"/>
          </w:tcPr>
          <w:p w:rsidR="00D30F1E" w:rsidRPr="00E40BD9" w:rsidRDefault="00D30F1E" w:rsidP="00C26133">
            <w:pPr>
              <w:jc w:val="both"/>
            </w:pPr>
            <w:r w:rsidRPr="00E40BD9"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2239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0,0</w:t>
            </w:r>
          </w:p>
        </w:tc>
        <w:tc>
          <w:tcPr>
            <w:tcW w:w="1957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 xml:space="preserve"> 30 460,0</w:t>
            </w:r>
          </w:p>
        </w:tc>
      </w:tr>
      <w:tr w:rsidR="00D30F1E" w:rsidRPr="00E40BD9" w:rsidTr="00C26133">
        <w:tc>
          <w:tcPr>
            <w:tcW w:w="6244" w:type="dxa"/>
          </w:tcPr>
          <w:p w:rsidR="00D30F1E" w:rsidRPr="00E40BD9" w:rsidRDefault="00D30F1E" w:rsidP="00C26133">
            <w:pPr>
              <w:jc w:val="both"/>
            </w:pPr>
            <w:r w:rsidRPr="00E40BD9">
              <w:t>Получение бюджетных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239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35 000,0</w:t>
            </w:r>
          </w:p>
        </w:tc>
        <w:tc>
          <w:tcPr>
            <w:tcW w:w="1957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0,0</w:t>
            </w:r>
          </w:p>
        </w:tc>
      </w:tr>
      <w:tr w:rsidR="00D30F1E" w:rsidRPr="00E40BD9" w:rsidTr="00C26133">
        <w:tc>
          <w:tcPr>
            <w:tcW w:w="6244" w:type="dxa"/>
          </w:tcPr>
          <w:p w:rsidR="00D30F1E" w:rsidRPr="00E40BD9" w:rsidRDefault="00D30F1E" w:rsidP="00C26133">
            <w:pPr>
              <w:jc w:val="both"/>
            </w:pPr>
            <w:r w:rsidRPr="00E40BD9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9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35 000,0</w:t>
            </w:r>
          </w:p>
        </w:tc>
        <w:tc>
          <w:tcPr>
            <w:tcW w:w="1957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-30 460,0</w:t>
            </w:r>
          </w:p>
        </w:tc>
      </w:tr>
      <w:tr w:rsidR="00D30F1E" w:rsidRPr="00E40BD9" w:rsidTr="00C26133">
        <w:tc>
          <w:tcPr>
            <w:tcW w:w="6244" w:type="dxa"/>
          </w:tcPr>
          <w:p w:rsidR="00D30F1E" w:rsidRPr="00E40BD9" w:rsidRDefault="00D30F1E" w:rsidP="00C26133">
            <w:pPr>
              <w:jc w:val="both"/>
            </w:pPr>
            <w:r w:rsidRPr="00E40BD9">
              <w:t xml:space="preserve">Иные источники внутреннего финансирования дефицитов бюджетов </w:t>
            </w:r>
          </w:p>
        </w:tc>
        <w:tc>
          <w:tcPr>
            <w:tcW w:w="2239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0</w:t>
            </w:r>
          </w:p>
        </w:tc>
        <w:tc>
          <w:tcPr>
            <w:tcW w:w="1957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0</w:t>
            </w:r>
          </w:p>
        </w:tc>
      </w:tr>
      <w:tr w:rsidR="00D30F1E" w:rsidRPr="00E40BD9" w:rsidTr="00C26133">
        <w:tc>
          <w:tcPr>
            <w:tcW w:w="6244" w:type="dxa"/>
          </w:tcPr>
          <w:p w:rsidR="00D30F1E" w:rsidRPr="00E40BD9" w:rsidRDefault="00D30F1E" w:rsidP="00C26133">
            <w:pPr>
              <w:jc w:val="both"/>
            </w:pPr>
            <w:r w:rsidRPr="00E40BD9">
              <w:t xml:space="preserve">Средства от продажи акций и иных форм участия в капитале, находящихся в собственности городских округов </w:t>
            </w:r>
          </w:p>
        </w:tc>
        <w:tc>
          <w:tcPr>
            <w:tcW w:w="2239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0</w:t>
            </w:r>
          </w:p>
        </w:tc>
        <w:tc>
          <w:tcPr>
            <w:tcW w:w="1957" w:type="dxa"/>
          </w:tcPr>
          <w:p w:rsidR="00D30F1E" w:rsidRPr="00E40BD9" w:rsidRDefault="00D30F1E" w:rsidP="00C26133">
            <w:pPr>
              <w:ind w:left="-25" w:firstLine="25"/>
              <w:jc w:val="both"/>
            </w:pPr>
            <w:r w:rsidRPr="00E40BD9">
              <w:t>0</w:t>
            </w:r>
          </w:p>
        </w:tc>
      </w:tr>
      <w:tr w:rsidR="00D30F1E" w:rsidRPr="00E40BD9" w:rsidTr="00C26133">
        <w:tc>
          <w:tcPr>
            <w:tcW w:w="6244" w:type="dxa"/>
          </w:tcPr>
          <w:p w:rsidR="00D30F1E" w:rsidRPr="00E40BD9" w:rsidRDefault="00D30F1E" w:rsidP="00C26133">
            <w:pPr>
              <w:jc w:val="both"/>
            </w:pPr>
            <w:r w:rsidRPr="00E40BD9">
              <w:t>Изменение остатков на счетах по учету средств бюджета</w:t>
            </w:r>
          </w:p>
        </w:tc>
        <w:tc>
          <w:tcPr>
            <w:tcW w:w="2239" w:type="dxa"/>
          </w:tcPr>
          <w:p w:rsidR="00D30F1E" w:rsidRPr="00E40BD9" w:rsidRDefault="00D30F1E" w:rsidP="00C26133">
            <w:pPr>
              <w:ind w:hanging="25"/>
              <w:jc w:val="both"/>
            </w:pPr>
            <w:r w:rsidRPr="00E40BD9">
              <w:t>807,69</w:t>
            </w:r>
          </w:p>
        </w:tc>
        <w:tc>
          <w:tcPr>
            <w:tcW w:w="1957" w:type="dxa"/>
          </w:tcPr>
          <w:p w:rsidR="00D30F1E" w:rsidRPr="00E40BD9" w:rsidRDefault="00D30F1E" w:rsidP="00C26133">
            <w:pPr>
              <w:ind w:hanging="25"/>
              <w:jc w:val="both"/>
            </w:pPr>
            <w:r w:rsidRPr="00E40BD9">
              <w:t>2 412,14</w:t>
            </w:r>
          </w:p>
        </w:tc>
      </w:tr>
    </w:tbl>
    <w:p w:rsidR="00D30F1E" w:rsidRPr="008C1BC2" w:rsidRDefault="00D30F1E" w:rsidP="00D30F1E">
      <w:pPr>
        <w:ind w:left="-540" w:firstLine="360"/>
        <w:jc w:val="both"/>
        <w:rPr>
          <w:sz w:val="26"/>
          <w:szCs w:val="26"/>
        </w:rPr>
      </w:pPr>
    </w:p>
    <w:p w:rsidR="00D30F1E" w:rsidRPr="00E40BD9" w:rsidRDefault="00D30F1E" w:rsidP="00D30F1E">
      <w:pPr>
        <w:ind w:firstLine="720"/>
        <w:jc w:val="both"/>
      </w:pPr>
      <w:r w:rsidRPr="00E40BD9">
        <w:t xml:space="preserve">По результатам исполнения бюджета за 2013 год сложился дефицит бюджета в сумме  211 952,14 тыс. рублей. </w:t>
      </w:r>
    </w:p>
    <w:p w:rsidR="00D30F1E" w:rsidRPr="00E40BD9" w:rsidRDefault="00D30F1E" w:rsidP="00D30F1E">
      <w:pPr>
        <w:ind w:firstLine="720"/>
        <w:jc w:val="both"/>
      </w:pPr>
      <w:r w:rsidRPr="00E40BD9">
        <w:t>Источниками внутреннего финансирования дефицита бюджета являются:</w:t>
      </w:r>
    </w:p>
    <w:p w:rsidR="00D30F1E" w:rsidRPr="00E40BD9" w:rsidRDefault="00D30F1E" w:rsidP="00D30F1E">
      <w:pPr>
        <w:ind w:firstLine="720"/>
        <w:jc w:val="both"/>
      </w:pPr>
      <w:r w:rsidRPr="00E40BD9">
        <w:lastRenderedPageBreak/>
        <w:t>- кредиты кредитных организаций – 240 000,0 тыс. руб.,  разница между получением кредитов и погашением кредитов от кредитных организаций,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- кредиты бюджетных организаций в сумме – (-30 460,0 тыс. руб.) </w:t>
      </w:r>
    </w:p>
    <w:p w:rsidR="00D30F1E" w:rsidRPr="00E40BD9" w:rsidRDefault="00D30F1E" w:rsidP="00D30F1E">
      <w:pPr>
        <w:pStyle w:val="a5"/>
        <w:ind w:firstLine="720"/>
        <w:rPr>
          <w:sz w:val="24"/>
          <w:szCs w:val="24"/>
        </w:rPr>
      </w:pPr>
      <w:r w:rsidRPr="00E40BD9">
        <w:rPr>
          <w:sz w:val="24"/>
          <w:szCs w:val="24"/>
        </w:rPr>
        <w:t xml:space="preserve">Муниципальный долг  на 01.01.2014года  - составил  790 709,2 тыс. руб., в том числе:- кредиты муниципальных предприятий под муниципальную гарантию – 208 709,2 тыс. руб.; - бюджетный кредит из бюджета Пензенской области – 92 000,0 тыс. руб.;- кредиты кредитных организаций – 490 000,0 тыс. руб.  </w:t>
      </w:r>
    </w:p>
    <w:p w:rsidR="00D30F1E" w:rsidRPr="00E40BD9" w:rsidRDefault="00D30F1E" w:rsidP="00D30F1E">
      <w:pPr>
        <w:pStyle w:val="ad"/>
        <w:spacing w:after="0"/>
        <w:ind w:firstLine="720"/>
        <w:jc w:val="both"/>
      </w:pPr>
      <w:r w:rsidRPr="00E40BD9">
        <w:t xml:space="preserve">За 2013 год было привлечено кредитов от кредитных организаций в сумме 1 325 000,0 тыс. руб., погашено кредитов от кредитных организаций в сумме 1 085 000,0 тыс. руб.; погашены бюджетные кредиты от других бюджетов бюджетной системы РФ 30 460,0 тыс. руб. </w:t>
      </w:r>
    </w:p>
    <w:p w:rsidR="00D30F1E" w:rsidRPr="00E40BD9" w:rsidRDefault="00D30F1E" w:rsidP="00D30F1E">
      <w:pPr>
        <w:pStyle w:val="ad"/>
        <w:spacing w:after="0"/>
        <w:ind w:firstLine="720"/>
        <w:jc w:val="both"/>
      </w:pPr>
      <w:r w:rsidRPr="00E40BD9">
        <w:t xml:space="preserve"> Перечислено %% по кредитам  (обслуживание муниципального долга)  в сумме – 24 926,17 тыс. руб.   </w:t>
      </w:r>
    </w:p>
    <w:p w:rsidR="00D30F1E" w:rsidRPr="00E40BD9" w:rsidRDefault="00D30F1E" w:rsidP="00D30F1E">
      <w:pPr>
        <w:pStyle w:val="ad"/>
        <w:spacing w:after="0"/>
        <w:ind w:firstLine="720"/>
        <w:jc w:val="both"/>
      </w:pPr>
    </w:p>
    <w:p w:rsidR="00D30F1E" w:rsidRPr="00E40BD9" w:rsidRDefault="00D30F1E" w:rsidP="00D30F1E">
      <w:pPr>
        <w:ind w:firstLine="720"/>
        <w:jc w:val="center"/>
        <w:rPr>
          <w:b/>
        </w:rPr>
      </w:pPr>
      <w:r w:rsidRPr="00E40BD9">
        <w:rPr>
          <w:b/>
          <w:lang w:val="en-US"/>
        </w:rPr>
        <w:t>V</w:t>
      </w:r>
      <w:r w:rsidRPr="00E40BD9">
        <w:rPr>
          <w:b/>
        </w:rPr>
        <w:t>. АНАЛИЗ ДЕБИТОРСКОЙ И КРЕДИТОРСКОЙ ЗАДОЛЖЕННОСТИ</w:t>
      </w:r>
    </w:p>
    <w:p w:rsidR="00D30F1E" w:rsidRPr="00E40BD9" w:rsidRDefault="00D30F1E" w:rsidP="00D30F1E">
      <w:pPr>
        <w:ind w:firstLine="720"/>
        <w:jc w:val="center"/>
        <w:rPr>
          <w:b/>
        </w:rPr>
      </w:pPr>
    </w:p>
    <w:p w:rsidR="00D30F1E" w:rsidRPr="00E40BD9" w:rsidRDefault="00D30F1E" w:rsidP="00D30F1E">
      <w:pPr>
        <w:ind w:firstLine="720"/>
        <w:jc w:val="center"/>
        <w:rPr>
          <w:b/>
        </w:rPr>
      </w:pPr>
      <w:r w:rsidRPr="00E40BD9">
        <w:rPr>
          <w:b/>
        </w:rPr>
        <w:t>Анализ кредиторской задолженности</w:t>
      </w:r>
    </w:p>
    <w:p w:rsidR="00D30F1E" w:rsidRPr="00E40BD9" w:rsidRDefault="00D30F1E" w:rsidP="00D30F1E">
      <w:pPr>
        <w:ind w:firstLine="720"/>
        <w:jc w:val="center"/>
        <w:rPr>
          <w:b/>
        </w:rPr>
      </w:pPr>
    </w:p>
    <w:p w:rsidR="00D30F1E" w:rsidRPr="00E40BD9" w:rsidRDefault="00D30F1E" w:rsidP="00D30F1E">
      <w:pPr>
        <w:ind w:firstLine="720"/>
        <w:jc w:val="both"/>
      </w:pPr>
      <w:r w:rsidRPr="00E40BD9">
        <w:t>Кредиторская задолженность</w:t>
      </w:r>
      <w:r w:rsidR="00993EA1">
        <w:t xml:space="preserve"> на 01.01.2014года  составила - 92 692,50 тыс. руб. и </w:t>
      </w:r>
      <w:r w:rsidRPr="00E40BD9">
        <w:t>увеличилась по сравнению с 2012 годом   на  24 583,72 тыс. руб.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Основная сумма кредиторской задолженности сложилась по следующим главным распорядителям: </w:t>
      </w:r>
    </w:p>
    <w:p w:rsidR="00D30F1E" w:rsidRPr="00E40BD9" w:rsidRDefault="00D30F1E" w:rsidP="00D30F1E">
      <w:pPr>
        <w:ind w:firstLine="720"/>
        <w:jc w:val="both"/>
      </w:pPr>
      <w:r w:rsidRPr="00E40BD9">
        <w:rPr>
          <w:b/>
        </w:rPr>
        <w:t>Администрация г. Заречного (гл. распорядитель)</w:t>
      </w:r>
      <w:r w:rsidR="00993EA1">
        <w:t xml:space="preserve"> -</w:t>
      </w:r>
      <w:r w:rsidRPr="00E40BD9">
        <w:t xml:space="preserve"> кредиторская задолженность по состоянию на 01 января 2014года  составляет 27 024,0 тыс. руб. По сравнению с прошлым годом кредиторская задолженность умен</w:t>
      </w:r>
      <w:r w:rsidR="00993EA1">
        <w:t>ьшилась на  26 945,0 тыс. руб.,</w:t>
      </w:r>
      <w:r w:rsidRPr="00E40BD9">
        <w:t xml:space="preserve"> в том числе по подведомственным учреждениям:</w:t>
      </w:r>
    </w:p>
    <w:p w:rsidR="00D30F1E" w:rsidRPr="00E40BD9" w:rsidRDefault="00D30F1E" w:rsidP="00D30F1E">
      <w:pPr>
        <w:ind w:firstLine="720"/>
        <w:jc w:val="both"/>
      </w:pPr>
      <w:r w:rsidRPr="00E40BD9">
        <w:rPr>
          <w:b/>
        </w:rPr>
        <w:t xml:space="preserve"> </w:t>
      </w:r>
      <w:r w:rsidRPr="00E40BD9">
        <w:t>1) МУ Управление капитального строительства – кредиторская задолженность на 1 января 2014 года составила – 6 429,8 тыс. руб. (уменьшение на 21 695,4 тыс. руб.), в том числе по  следующим крупным подрядчикам:</w:t>
      </w:r>
    </w:p>
    <w:p w:rsidR="00D30F1E" w:rsidRPr="00E40BD9" w:rsidRDefault="00D30F1E" w:rsidP="00D30F1E">
      <w:pPr>
        <w:ind w:firstLine="720"/>
        <w:jc w:val="both"/>
      </w:pPr>
      <w:r w:rsidRPr="00E40BD9">
        <w:t>- ООО «</w:t>
      </w:r>
      <w:proofErr w:type="spellStart"/>
      <w:r w:rsidRPr="00E40BD9">
        <w:t>Пензастройком</w:t>
      </w:r>
      <w:proofErr w:type="spellEnd"/>
      <w:r w:rsidRPr="00E40BD9">
        <w:t>» - 1597,4 тыс. руб.;</w:t>
      </w:r>
    </w:p>
    <w:p w:rsidR="00D30F1E" w:rsidRPr="00E40BD9" w:rsidRDefault="00D30F1E" w:rsidP="00D30F1E">
      <w:pPr>
        <w:ind w:firstLine="720"/>
        <w:jc w:val="both"/>
      </w:pPr>
      <w:r w:rsidRPr="00E40BD9">
        <w:t>- ООО «</w:t>
      </w:r>
      <w:proofErr w:type="spellStart"/>
      <w:r w:rsidRPr="00E40BD9">
        <w:t>ПРОстройсервис</w:t>
      </w:r>
      <w:proofErr w:type="spellEnd"/>
      <w:r w:rsidRPr="00E40BD9">
        <w:t>» - 149,5 тыс. руб.;</w:t>
      </w:r>
    </w:p>
    <w:p w:rsidR="00D30F1E" w:rsidRPr="00E40BD9" w:rsidRDefault="00D30F1E" w:rsidP="00D30F1E">
      <w:pPr>
        <w:ind w:firstLine="720"/>
        <w:jc w:val="both"/>
      </w:pPr>
      <w:r w:rsidRPr="00E40BD9">
        <w:t>- ООО Сплав-СК – 3700,0 тыс. руб.;</w:t>
      </w:r>
    </w:p>
    <w:p w:rsidR="00D30F1E" w:rsidRPr="00E40BD9" w:rsidRDefault="00D30F1E" w:rsidP="00D30F1E">
      <w:pPr>
        <w:ind w:firstLine="720"/>
        <w:jc w:val="both"/>
      </w:pPr>
      <w:r w:rsidRPr="00E40BD9">
        <w:t>по следующим объектам:</w:t>
      </w:r>
    </w:p>
    <w:p w:rsidR="00D30F1E" w:rsidRPr="00E40BD9" w:rsidRDefault="00D30F1E" w:rsidP="00D30F1E">
      <w:pPr>
        <w:ind w:firstLine="720"/>
        <w:jc w:val="both"/>
      </w:pPr>
      <w:r w:rsidRPr="00E40BD9">
        <w:t>Реконструкция и модернизация д/с 7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- ООО </w:t>
      </w:r>
      <w:proofErr w:type="spellStart"/>
      <w:r w:rsidRPr="00E40BD9">
        <w:t>Пензастройком</w:t>
      </w:r>
      <w:proofErr w:type="spellEnd"/>
      <w:r w:rsidRPr="00E40BD9">
        <w:t xml:space="preserve"> – 1597,4 тыс. руб.;</w:t>
      </w:r>
    </w:p>
    <w:p w:rsidR="00D30F1E" w:rsidRPr="00E40BD9" w:rsidRDefault="00D30F1E" w:rsidP="00D30F1E">
      <w:pPr>
        <w:ind w:firstLine="720"/>
        <w:jc w:val="both"/>
      </w:pPr>
      <w:r w:rsidRPr="00E40BD9">
        <w:t>Капитальный ремонт школы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- ООО </w:t>
      </w:r>
      <w:proofErr w:type="spellStart"/>
      <w:r w:rsidRPr="00E40BD9">
        <w:t>Простройсервис</w:t>
      </w:r>
      <w:proofErr w:type="spellEnd"/>
      <w:r w:rsidRPr="00E40BD9">
        <w:t xml:space="preserve"> – 149,5 тыс. руб.;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- ООО Сплав-СК – 3700,0 </w:t>
      </w:r>
      <w:proofErr w:type="spellStart"/>
      <w:r w:rsidRPr="00E40BD9">
        <w:t>тыс</w:t>
      </w:r>
      <w:proofErr w:type="gramStart"/>
      <w:r w:rsidRPr="00E40BD9">
        <w:t>.р</w:t>
      </w:r>
      <w:proofErr w:type="gramEnd"/>
      <w:r w:rsidRPr="00E40BD9">
        <w:t>уб</w:t>
      </w:r>
      <w:proofErr w:type="spellEnd"/>
      <w:r w:rsidRPr="00E40BD9">
        <w:t>.</w:t>
      </w:r>
    </w:p>
    <w:p w:rsidR="00D30F1E" w:rsidRPr="00E40BD9" w:rsidRDefault="00D30F1E" w:rsidP="00D30F1E">
      <w:pPr>
        <w:ind w:firstLine="720"/>
        <w:jc w:val="both"/>
      </w:pPr>
      <w:r w:rsidRPr="00E40BD9">
        <w:t>2) Муниципальные автономные учреждения и бюджетные учреждения – кредиторская задолженность составляет – 7601,7 тыс. руб., в том числе: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 - МАУ «Бизнес – инкубатор» - кредиторская задолженность составляет 507,7 тыс. руб.;</w:t>
      </w:r>
    </w:p>
    <w:p w:rsidR="00D30F1E" w:rsidRPr="00E40BD9" w:rsidRDefault="00D30F1E" w:rsidP="00D30F1E">
      <w:pPr>
        <w:ind w:firstLine="709"/>
        <w:jc w:val="both"/>
      </w:pPr>
      <w:r w:rsidRPr="00E40BD9">
        <w:t xml:space="preserve"> - МАУ «Управление общественных связей» - кредиторская задолженность составляет 2495,6 тыс. руб.;      </w:t>
      </w:r>
    </w:p>
    <w:p w:rsidR="00D30F1E" w:rsidRPr="00E40BD9" w:rsidRDefault="00D30F1E" w:rsidP="00D30F1E">
      <w:pPr>
        <w:ind w:firstLine="709"/>
        <w:jc w:val="both"/>
      </w:pPr>
      <w:r w:rsidRPr="00E40BD9">
        <w:t xml:space="preserve"> - МАУ «Многофункциональный центр» - кредиторская задолженность составляет 3350,5 тыс. руб.;</w:t>
      </w:r>
    </w:p>
    <w:p w:rsidR="00D30F1E" w:rsidRPr="00E40BD9" w:rsidRDefault="00D30F1E" w:rsidP="00D30F1E">
      <w:pPr>
        <w:jc w:val="both"/>
      </w:pPr>
      <w:r w:rsidRPr="00E40BD9">
        <w:t xml:space="preserve">            - МБУ «Централизованная бухгалтерия» - кредиторская задолженность составляет 872,6 тыс. руб.;</w:t>
      </w:r>
    </w:p>
    <w:p w:rsidR="00D30F1E" w:rsidRPr="00E40BD9" w:rsidRDefault="00D30F1E" w:rsidP="00D30F1E">
      <w:pPr>
        <w:tabs>
          <w:tab w:val="left" w:pos="720"/>
        </w:tabs>
        <w:ind w:firstLine="720"/>
        <w:jc w:val="both"/>
      </w:pPr>
      <w:r w:rsidRPr="00E40BD9">
        <w:t>- МУЗ «Городской санаторий-профилакторий» - кредиторская задолженность составляет 287,4 тыс. руб.;</w:t>
      </w:r>
    </w:p>
    <w:p w:rsidR="00D30F1E" w:rsidRPr="00E40BD9" w:rsidRDefault="00D30F1E" w:rsidP="00D30F1E">
      <w:pPr>
        <w:ind w:firstLine="709"/>
        <w:jc w:val="both"/>
      </w:pPr>
      <w:r w:rsidRPr="00E40BD9">
        <w:t>- МУ «Правовое управление» - кредиторская задолженность составляет 87,9 тыс. руб.;</w:t>
      </w:r>
    </w:p>
    <w:p w:rsidR="00D30F1E" w:rsidRPr="00E40BD9" w:rsidRDefault="00D30F1E" w:rsidP="00D30F1E">
      <w:pPr>
        <w:ind w:firstLine="720"/>
        <w:jc w:val="both"/>
        <w:rPr>
          <w:b/>
        </w:rPr>
      </w:pPr>
    </w:p>
    <w:p w:rsidR="00D30F1E" w:rsidRPr="00E40BD9" w:rsidRDefault="00D30F1E" w:rsidP="00D30F1E">
      <w:pPr>
        <w:ind w:firstLine="720"/>
        <w:jc w:val="both"/>
      </w:pPr>
      <w:r w:rsidRPr="00E40BD9">
        <w:rPr>
          <w:b/>
        </w:rPr>
        <w:t>Долгосрочные целевые программы</w:t>
      </w:r>
      <w:r w:rsidRPr="00E40BD9">
        <w:t xml:space="preserve"> – кредиторская задолженность</w:t>
      </w:r>
      <w:r w:rsidR="00993EA1">
        <w:t xml:space="preserve"> составляет – </w:t>
      </w:r>
      <w:r w:rsidRPr="00E40BD9">
        <w:t>9 807,8 тыс. руб., в том числе:</w:t>
      </w:r>
    </w:p>
    <w:p w:rsidR="00D30F1E" w:rsidRPr="00E40BD9" w:rsidRDefault="00D30F1E" w:rsidP="00D30F1E">
      <w:pPr>
        <w:ind w:firstLine="720"/>
        <w:jc w:val="both"/>
      </w:pPr>
      <w:r w:rsidRPr="00E40BD9">
        <w:t>- ДЦП «Создание муниципальной автоматизированной информационной системы обеспечения градостроительной деятельности в городе Заречном (2010-2012 годы)» - кредиторская задолженность составляет 4656,5 тыс. руб. (МП «ЦИТ»);</w:t>
      </w:r>
    </w:p>
    <w:p w:rsidR="00D30F1E" w:rsidRPr="00E40BD9" w:rsidRDefault="00D30F1E" w:rsidP="00D30F1E">
      <w:pPr>
        <w:ind w:firstLine="720"/>
        <w:jc w:val="both"/>
      </w:pPr>
      <w:r w:rsidRPr="00E40BD9">
        <w:lastRenderedPageBreak/>
        <w:t>- ДЦП «Капитальный ремонт жилых многоквартирных домов» - кредиторская задолженность составляет – 261,3 тыс. руб. (МУП «ЖСКХ»);</w:t>
      </w:r>
    </w:p>
    <w:p w:rsidR="00D30F1E" w:rsidRPr="00E40BD9" w:rsidRDefault="00D30F1E" w:rsidP="00D30F1E">
      <w:pPr>
        <w:ind w:firstLine="720"/>
        <w:jc w:val="both"/>
      </w:pPr>
      <w:r w:rsidRPr="00E40BD9">
        <w:t>- ДЦП «Реализация на территории г. Заречного Пензенской области приоритетного национального проекта «Здоровье» - кредиторская задолженность составляет – 144,2 тыс. руб. (МП «Центральная аптека»);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- ДЦП «Селективный метод сбора отходов на </w:t>
      </w:r>
      <w:proofErr w:type="gramStart"/>
      <w:r w:rsidRPr="00E40BD9">
        <w:t>территории</w:t>
      </w:r>
      <w:proofErr w:type="gramEnd"/>
      <w:r w:rsidRPr="00E40BD9">
        <w:t xml:space="preserve"> ЗАТО г. Заречного Пензенской области на 2011-2013 годы» - 3549,0 тыс. руб. (МКУ «Управление природными ресурсами»);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- ДЦП «Развитие и поддержка малого и среднего предпринимательства в г. </w:t>
      </w:r>
      <w:proofErr w:type="gramStart"/>
      <w:r w:rsidRPr="00E40BD9">
        <w:t>Заречном</w:t>
      </w:r>
      <w:proofErr w:type="gramEnd"/>
      <w:r w:rsidRPr="00E40BD9">
        <w:t xml:space="preserve"> на 2011-2013 годы» - кредиторская задолженность составляет – 400,0 тыс. руб.;</w:t>
      </w:r>
    </w:p>
    <w:p w:rsidR="00D30F1E" w:rsidRPr="00E40BD9" w:rsidRDefault="00D30F1E" w:rsidP="00D30F1E">
      <w:pPr>
        <w:ind w:firstLine="720"/>
        <w:jc w:val="both"/>
      </w:pPr>
      <w:r w:rsidRPr="00E40BD9">
        <w:t>- ДЦП «Формирование системы обеспечения доступа к информации о деятельности органов местного самоуправления и защиты информации в органах местного самоуправления на 2010-2014 годы» - 356,0 тыс. руб.;</w:t>
      </w:r>
    </w:p>
    <w:p w:rsidR="00D30F1E" w:rsidRPr="00E40BD9" w:rsidRDefault="00D30F1E" w:rsidP="00D30F1E">
      <w:pPr>
        <w:ind w:firstLine="720"/>
        <w:jc w:val="both"/>
      </w:pPr>
      <w:r w:rsidRPr="00E40BD9">
        <w:t>- Подпрограмма «Энергосбережение и повышение энергетической эффективности в государственных (муниципальных) учреждениях и иных  организациях с участием государства и муниципальных образований Пензенской области» - кредиторская задолженность125,7 тыс. руб.;</w:t>
      </w:r>
    </w:p>
    <w:p w:rsidR="00D30F1E" w:rsidRPr="00E40BD9" w:rsidRDefault="00D30F1E" w:rsidP="00D30F1E">
      <w:pPr>
        <w:ind w:firstLine="720"/>
        <w:jc w:val="both"/>
      </w:pPr>
      <w:r w:rsidRPr="00E40BD9">
        <w:t>- ДЦП «Стимулирование развития жилищного строит</w:t>
      </w:r>
      <w:r w:rsidR="00993EA1">
        <w:t xml:space="preserve">ельства на </w:t>
      </w:r>
      <w:proofErr w:type="gramStart"/>
      <w:r w:rsidR="00993EA1">
        <w:t>территории</w:t>
      </w:r>
      <w:proofErr w:type="gramEnd"/>
      <w:r w:rsidR="00993EA1">
        <w:t xml:space="preserve"> ЗАТО </w:t>
      </w:r>
      <w:r w:rsidRPr="00E40BD9">
        <w:t>г. Заречного Пензенской области на 2013-2018 годах» - кредиторская задолженность 315,0 тыс. руб.</w:t>
      </w:r>
    </w:p>
    <w:p w:rsidR="00D30F1E" w:rsidRPr="00E40BD9" w:rsidRDefault="00D30F1E" w:rsidP="00D30F1E">
      <w:pPr>
        <w:ind w:firstLine="720"/>
        <w:jc w:val="both"/>
        <w:rPr>
          <w:b/>
        </w:rPr>
      </w:pPr>
    </w:p>
    <w:p w:rsidR="00D30F1E" w:rsidRPr="00E40BD9" w:rsidRDefault="00D30F1E" w:rsidP="00D30F1E">
      <w:pPr>
        <w:ind w:firstLine="720"/>
        <w:jc w:val="both"/>
      </w:pPr>
      <w:r w:rsidRPr="00E40BD9">
        <w:rPr>
          <w:b/>
        </w:rPr>
        <w:t>Кредиторская задолженность по следующим организациям, сложилась</w:t>
      </w:r>
      <w:r w:rsidRPr="00E40BD9">
        <w:t>:</w:t>
      </w:r>
    </w:p>
    <w:p w:rsidR="00D30F1E" w:rsidRPr="00E40BD9" w:rsidRDefault="00D30F1E" w:rsidP="00D30F1E">
      <w:pPr>
        <w:jc w:val="both"/>
      </w:pPr>
      <w:r w:rsidRPr="00E40BD9">
        <w:t xml:space="preserve">            </w:t>
      </w:r>
      <w:r w:rsidRPr="00E40BD9">
        <w:rPr>
          <w:b/>
        </w:rPr>
        <w:t xml:space="preserve">- </w:t>
      </w:r>
      <w:r w:rsidRPr="00E40BD9">
        <w:t>МП «</w:t>
      </w:r>
      <w:proofErr w:type="spellStart"/>
      <w:r w:rsidRPr="00E40BD9">
        <w:t>Горэлектросеть</w:t>
      </w:r>
      <w:proofErr w:type="spellEnd"/>
      <w:r w:rsidRPr="00E40BD9">
        <w:t>» - 762,8 тыс. руб. (на техническое обслуживание и ремонт установок наружного освещения).</w:t>
      </w:r>
    </w:p>
    <w:p w:rsidR="00D30F1E" w:rsidRPr="00E40BD9" w:rsidRDefault="00D30F1E" w:rsidP="00D30F1E">
      <w:pPr>
        <w:ind w:firstLine="720"/>
        <w:jc w:val="both"/>
      </w:pPr>
      <w:r w:rsidRPr="00E40BD9">
        <w:rPr>
          <w:b/>
        </w:rPr>
        <w:t xml:space="preserve">-  </w:t>
      </w:r>
      <w:r w:rsidRPr="00E40BD9">
        <w:t>МП «Комбинат детского питания» - 93,9 тыс. руб.</w:t>
      </w:r>
    </w:p>
    <w:p w:rsidR="00D30F1E" w:rsidRPr="00E40BD9" w:rsidRDefault="00D30F1E" w:rsidP="00D30F1E">
      <w:pPr>
        <w:ind w:firstLine="720"/>
        <w:jc w:val="both"/>
      </w:pPr>
      <w:r w:rsidRPr="00E40BD9">
        <w:t>-  Пензенская областная торгово-промышленная палата – 6,0 тыс. руб. (аттестация рабочих мест).</w:t>
      </w:r>
    </w:p>
    <w:p w:rsidR="00D30F1E" w:rsidRPr="00E40BD9" w:rsidRDefault="00D30F1E" w:rsidP="00D30F1E">
      <w:pPr>
        <w:ind w:firstLine="720"/>
        <w:jc w:val="both"/>
      </w:pPr>
      <w:r w:rsidRPr="00E40BD9">
        <w:t>- МУП «ЦИТ» - 52,3 тыс. руб. (Оценка недвижимости, признание прав и регулирование отношений по муниципальной собственности ЗЦТИ).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- МКУ «Управление природными ресурсами» - содержание мест захоронения – 326,7 тыс. руб. </w:t>
      </w:r>
    </w:p>
    <w:p w:rsidR="00D30F1E" w:rsidRPr="00E40BD9" w:rsidRDefault="00D30F1E" w:rsidP="00D30F1E">
      <w:pPr>
        <w:ind w:firstLine="720"/>
        <w:jc w:val="both"/>
      </w:pPr>
    </w:p>
    <w:p w:rsidR="00D30F1E" w:rsidRPr="00E40BD9" w:rsidRDefault="00D30F1E" w:rsidP="00D30F1E">
      <w:pPr>
        <w:ind w:firstLine="720"/>
        <w:jc w:val="both"/>
      </w:pPr>
      <w:r w:rsidRPr="00E40BD9">
        <w:t xml:space="preserve"> </w:t>
      </w:r>
      <w:r w:rsidRPr="00E40BD9">
        <w:rPr>
          <w:b/>
        </w:rPr>
        <w:t xml:space="preserve">В рамках деятельности учреждений кредиторская задолженность на 1 января 2014 года,  </w:t>
      </w:r>
      <w:proofErr w:type="gramStart"/>
      <w:r w:rsidRPr="00E40BD9">
        <w:rPr>
          <w:b/>
        </w:rPr>
        <w:t>кроме</w:t>
      </w:r>
      <w:proofErr w:type="gramEnd"/>
      <w:r w:rsidRPr="00E40BD9">
        <w:rPr>
          <w:b/>
        </w:rPr>
        <w:t xml:space="preserve"> вышеперечисленных, сложилась</w:t>
      </w:r>
      <w:r w:rsidRPr="00E40BD9">
        <w:t>:</w:t>
      </w:r>
    </w:p>
    <w:p w:rsidR="00D30F1E" w:rsidRPr="00E40BD9" w:rsidRDefault="00D30F1E" w:rsidP="00D30F1E">
      <w:pPr>
        <w:ind w:firstLine="720"/>
        <w:jc w:val="both"/>
      </w:pPr>
      <w:r w:rsidRPr="00E40BD9">
        <w:t>- Администрация – 8505,5 тыс. руб.;</w:t>
      </w:r>
    </w:p>
    <w:p w:rsidR="00D30F1E" w:rsidRPr="00E40BD9" w:rsidRDefault="00D30F1E" w:rsidP="00D30F1E">
      <w:pPr>
        <w:ind w:firstLine="720"/>
        <w:jc w:val="both"/>
      </w:pPr>
      <w:r w:rsidRPr="00E40BD9">
        <w:t>-  МКУ «Управление гражданской защиты» - 729,4 тыс. руб.;</w:t>
      </w:r>
    </w:p>
    <w:p w:rsidR="00D30F1E" w:rsidRPr="00E40BD9" w:rsidRDefault="00D30F1E" w:rsidP="00D30F1E">
      <w:pPr>
        <w:ind w:firstLine="720"/>
        <w:jc w:val="both"/>
      </w:pPr>
      <w:r w:rsidRPr="00E40BD9">
        <w:t>-  МКУ «Управление природными ресурсами» - 348,1 тыс. руб.</w:t>
      </w:r>
    </w:p>
    <w:p w:rsidR="00D30F1E" w:rsidRPr="00E40BD9" w:rsidRDefault="00D30F1E" w:rsidP="00D30F1E">
      <w:pPr>
        <w:ind w:firstLine="720"/>
        <w:jc w:val="both"/>
      </w:pPr>
      <w:r w:rsidRPr="00E40BD9">
        <w:t>Данная кредиторская задолженность сложилась в результате недофинансирования.</w:t>
      </w:r>
    </w:p>
    <w:p w:rsidR="00D30F1E" w:rsidRPr="00E40BD9" w:rsidRDefault="00D30F1E" w:rsidP="00D30F1E">
      <w:pPr>
        <w:ind w:firstLine="720"/>
        <w:jc w:val="both"/>
        <w:rPr>
          <w:b/>
        </w:rPr>
      </w:pPr>
    </w:p>
    <w:p w:rsidR="00D30F1E" w:rsidRPr="00E40BD9" w:rsidRDefault="00D30F1E" w:rsidP="00D30F1E">
      <w:pPr>
        <w:ind w:firstLine="720"/>
        <w:jc w:val="both"/>
      </w:pPr>
      <w:r w:rsidRPr="00E40BD9">
        <w:rPr>
          <w:b/>
        </w:rPr>
        <w:t xml:space="preserve"> Департамент образования</w:t>
      </w:r>
      <w:r w:rsidRPr="00E40BD9">
        <w:t xml:space="preserve"> – в 2013 году кредиторская задолженность увеличилась по сравнению с прошлым годом на 16 782,4 тыс. руб. и составляет 46983,1  тыс. руб.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  Кредиторская задолженность образовалась из-за отсутствия денежных сре</w:t>
      </w:r>
      <w:proofErr w:type="gramStart"/>
      <w:r w:rsidRPr="00E40BD9">
        <w:t>дств в б</w:t>
      </w:r>
      <w:proofErr w:type="gramEnd"/>
      <w:r w:rsidRPr="00E40BD9">
        <w:t>юджете: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- 211 код в сумме 3542,8 тыс. руб. (НДФЛ); </w:t>
      </w:r>
    </w:p>
    <w:p w:rsidR="00D30F1E" w:rsidRPr="00E40BD9" w:rsidRDefault="00D30F1E" w:rsidP="00D30F1E">
      <w:pPr>
        <w:ind w:firstLine="720"/>
      </w:pPr>
      <w:r w:rsidRPr="00E40BD9">
        <w:t>- 212 код в сумме 37,2 тыс. руб. (по авансовым отчетам, суточные);</w:t>
      </w:r>
    </w:p>
    <w:p w:rsidR="00D30F1E" w:rsidRPr="00E40BD9" w:rsidRDefault="00D30F1E" w:rsidP="00D30F1E">
      <w:pPr>
        <w:ind w:firstLine="720"/>
      </w:pPr>
      <w:r w:rsidRPr="00E40BD9">
        <w:t>- 213 код в сумме 5349,6 тыс. руб. (налоги ПФРФ, ФФОМС);</w:t>
      </w:r>
    </w:p>
    <w:p w:rsidR="00D30F1E" w:rsidRPr="00E40BD9" w:rsidRDefault="00D30F1E" w:rsidP="00D30F1E">
      <w:pPr>
        <w:ind w:firstLine="720"/>
      </w:pPr>
      <w:r w:rsidRPr="00E40BD9">
        <w:t>- 221 код в сумме 255,5 тыс. руб. (ОАО «Мегафон», РТК – услуги связи);</w:t>
      </w:r>
    </w:p>
    <w:p w:rsidR="00D30F1E" w:rsidRPr="00E40BD9" w:rsidRDefault="00D30F1E" w:rsidP="00D30F1E">
      <w:pPr>
        <w:ind w:firstLine="720"/>
      </w:pPr>
      <w:r w:rsidRPr="00E40BD9">
        <w:t>- 222 код в сумме 312,4 тыс. руб. (КШП – перевозка продуктов, по авансовым отчетам за командировочные расходы на проезд);</w:t>
      </w:r>
    </w:p>
    <w:p w:rsidR="00D30F1E" w:rsidRPr="00E40BD9" w:rsidRDefault="00D30F1E" w:rsidP="00D30F1E">
      <w:pPr>
        <w:ind w:firstLine="720"/>
      </w:pPr>
      <w:r w:rsidRPr="00E40BD9">
        <w:t>- 223 код в сумме 3780,4 тыс. руб. (ФГПУ ПО «Старт» - коммунальные услуги, ОАО «МРСК Волги» - электроэнергия);</w:t>
      </w:r>
    </w:p>
    <w:p w:rsidR="00D30F1E" w:rsidRPr="00E40BD9" w:rsidRDefault="00D30F1E" w:rsidP="00D30F1E">
      <w:pPr>
        <w:ind w:firstLine="720"/>
        <w:jc w:val="both"/>
      </w:pPr>
      <w:proofErr w:type="gramStart"/>
      <w:r w:rsidRPr="00E40BD9">
        <w:t xml:space="preserve">- 225 код в сумме 9 568,2 тыс. руб. за услуги по содержанию имущества (МП </w:t>
      </w:r>
      <w:proofErr w:type="spellStart"/>
      <w:r w:rsidRPr="00E40BD9">
        <w:t>Автотранс</w:t>
      </w:r>
      <w:proofErr w:type="spellEnd"/>
      <w:r w:rsidRPr="00E40BD9">
        <w:t xml:space="preserve"> – 305,6 тыс. руб., ГЭС – 1 461,9 тыс. руб., МП КБУ – 2 56,9 тыс. руб., МОУ МУК – 227,8 тыс. руб., ООО «Альтернатива» - 1 191,7 тыс. руб., ООО «Сплав-СК» - 480,0 тыс. руб., ООО НПП «Барс» - 640,3 тыс. руб., ООО «</w:t>
      </w:r>
      <w:proofErr w:type="spellStart"/>
      <w:r w:rsidRPr="00E40BD9">
        <w:t>Энергоучет</w:t>
      </w:r>
      <w:proofErr w:type="spellEnd"/>
      <w:r w:rsidRPr="00E40BD9">
        <w:t>» - 2118,5 тыс. руб., ООО «ТЭЛСИ» - 762,2 тыс</w:t>
      </w:r>
      <w:proofErr w:type="gramEnd"/>
      <w:r w:rsidRPr="00E40BD9">
        <w:t>. руб., ПБОЮЛ Букин О.В. – 950,6 тыс. руб. и др.);</w:t>
      </w:r>
    </w:p>
    <w:p w:rsidR="00D30F1E" w:rsidRPr="00E40BD9" w:rsidRDefault="00D30F1E" w:rsidP="00D30F1E">
      <w:pPr>
        <w:ind w:firstLine="720"/>
        <w:jc w:val="both"/>
      </w:pPr>
      <w:proofErr w:type="gramStart"/>
      <w:r w:rsidRPr="00E40BD9">
        <w:t>- 226 код в сумме 14 172,6 тыс. руб. - прочие услуги (КШП – 6 969,8 тыс. руб., ООО «ЧОП ПРОФИ» - 1596,2 тыс. руб., ООО ЧОП «</w:t>
      </w:r>
      <w:proofErr w:type="spellStart"/>
      <w:r w:rsidRPr="00E40BD9">
        <w:t>Прайд</w:t>
      </w:r>
      <w:proofErr w:type="spellEnd"/>
      <w:r w:rsidRPr="00E40BD9">
        <w:t>» - 388,6 тыс. руб., ОВО при ОВД – 144,4 тыс. руб., ООО НПП «Барс» - 400,8 тыс. руб., ООО «</w:t>
      </w:r>
      <w:proofErr w:type="spellStart"/>
      <w:r w:rsidRPr="00E40BD9">
        <w:t>Энергоучет</w:t>
      </w:r>
      <w:proofErr w:type="spellEnd"/>
      <w:r w:rsidRPr="00E40BD9">
        <w:t xml:space="preserve">» - 2 797,4 тыс. руб., ПБОЮЛ </w:t>
      </w:r>
      <w:proofErr w:type="spellStart"/>
      <w:r w:rsidRPr="00E40BD9">
        <w:t>Ларькина</w:t>
      </w:r>
      <w:proofErr w:type="spellEnd"/>
      <w:r w:rsidRPr="00E40BD9">
        <w:t xml:space="preserve"> Т.А. – 587,9 тыс. руб. и др.);</w:t>
      </w:r>
      <w:proofErr w:type="gramEnd"/>
    </w:p>
    <w:p w:rsidR="00D30F1E" w:rsidRPr="00E40BD9" w:rsidRDefault="00D30F1E" w:rsidP="00D30F1E">
      <w:pPr>
        <w:ind w:firstLine="720"/>
        <w:jc w:val="both"/>
      </w:pPr>
      <w:proofErr w:type="gramStart"/>
      <w:r w:rsidRPr="00E40BD9">
        <w:lastRenderedPageBreak/>
        <w:t>- 290 код в сумме 214,8 тыс. руб. прочие расходы (стипендия 0,6 тыс. руб., Аврора – 45,6 тыс. руб., за призы, КШП – 7,6 тыс. руб. за подарки, ТЭЛСИ – 30,0 тыс. руб. и др.);</w:t>
      </w:r>
      <w:proofErr w:type="gramEnd"/>
    </w:p>
    <w:p w:rsidR="00D30F1E" w:rsidRPr="00E40BD9" w:rsidRDefault="00D30F1E" w:rsidP="00D30F1E">
      <w:pPr>
        <w:ind w:firstLine="720"/>
        <w:jc w:val="both"/>
      </w:pPr>
      <w:proofErr w:type="gramStart"/>
      <w:r w:rsidRPr="00E40BD9">
        <w:t>- 310 код в сумме 336,1 тыс. руб. (МАКСОФТ – 182,6 тыс. руб., за оборудование, ООО «Авангард» - 165,2 тыс. руб. за мебель, ИП Бошняк В.М. – 181,1 тыс. руб. за игрушки и др.);</w:t>
      </w:r>
      <w:proofErr w:type="gramEnd"/>
    </w:p>
    <w:p w:rsidR="00D30F1E" w:rsidRPr="00E40BD9" w:rsidRDefault="00D30F1E" w:rsidP="00D30F1E">
      <w:pPr>
        <w:ind w:firstLine="720"/>
        <w:jc w:val="both"/>
      </w:pPr>
      <w:proofErr w:type="gramStart"/>
      <w:r w:rsidRPr="00E40BD9">
        <w:t xml:space="preserve">- 340 код в сумме 6 162,3 тыс. руб. (МП «КШП» - 1 638,5 тыс. руб., МП «КДП» - 2 354,5 тыс. руб. за продукты питания, Аврора – 139,9 тыс. руб. за канцтовары, ИП Виноградов М.Ю. – 351,9 тыс. руб. за спортивный инвентарь, ИП </w:t>
      </w:r>
      <w:proofErr w:type="spellStart"/>
      <w:r w:rsidRPr="00E40BD9">
        <w:t>Кузько</w:t>
      </w:r>
      <w:proofErr w:type="spellEnd"/>
      <w:r w:rsidRPr="00E40BD9">
        <w:t xml:space="preserve"> О.Б. – 413,3 тыс. руб. за </w:t>
      </w:r>
      <w:proofErr w:type="spellStart"/>
      <w:r w:rsidRPr="00E40BD9">
        <w:t>хозтовары</w:t>
      </w:r>
      <w:proofErr w:type="spellEnd"/>
      <w:r w:rsidRPr="00E40BD9">
        <w:t>, ООО «Мери С» - 767,3 тыс. руб. игрушки и др.).</w:t>
      </w:r>
      <w:proofErr w:type="gramEnd"/>
    </w:p>
    <w:p w:rsidR="00D30F1E" w:rsidRPr="00E40BD9" w:rsidRDefault="00D30F1E" w:rsidP="00D30F1E">
      <w:pPr>
        <w:ind w:firstLine="720"/>
      </w:pPr>
    </w:p>
    <w:p w:rsidR="00D30F1E" w:rsidRPr="00E40BD9" w:rsidRDefault="00D30F1E" w:rsidP="00D30F1E">
      <w:pPr>
        <w:ind w:firstLine="720"/>
        <w:jc w:val="both"/>
      </w:pPr>
      <w:r w:rsidRPr="00E40BD9">
        <w:t xml:space="preserve"> </w:t>
      </w:r>
      <w:r w:rsidRPr="00E40BD9">
        <w:rPr>
          <w:b/>
        </w:rPr>
        <w:t>Департамент культуры</w:t>
      </w:r>
      <w:r w:rsidRPr="00E40BD9">
        <w:t xml:space="preserve"> - в 2013  году кредиторская задолженность увеличилась по сравнению с прошлым годом  на  1042,0  тыс. руб. и составляет - 11668,0 тыс. руб.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 Кредиторская задолженность образовалась  по кодам бюджетной классификации:</w:t>
      </w:r>
    </w:p>
    <w:p w:rsidR="00D30F1E" w:rsidRPr="00E40BD9" w:rsidRDefault="00D30F1E" w:rsidP="00D30F1E">
      <w:pPr>
        <w:ind w:firstLine="720"/>
        <w:jc w:val="both"/>
      </w:pPr>
      <w:r w:rsidRPr="00E40BD9">
        <w:t>- 211 код – сумма задолженности – 80,9 тыс. руб. (НДФЛ);</w:t>
      </w:r>
    </w:p>
    <w:p w:rsidR="00D30F1E" w:rsidRPr="00E40BD9" w:rsidRDefault="00D30F1E" w:rsidP="00D30F1E">
      <w:pPr>
        <w:ind w:firstLine="720"/>
        <w:jc w:val="both"/>
      </w:pPr>
      <w:r w:rsidRPr="00E40BD9">
        <w:t>- 213 код – сумма задолженности – 3096,2 тыс. руб. (ПФРФ, ФОМС);</w:t>
      </w:r>
    </w:p>
    <w:p w:rsidR="00D30F1E" w:rsidRPr="00E40BD9" w:rsidRDefault="00D30F1E" w:rsidP="00D30F1E">
      <w:pPr>
        <w:ind w:firstLine="720"/>
        <w:jc w:val="both"/>
      </w:pPr>
      <w:r w:rsidRPr="00E40BD9">
        <w:t>- 221 код - сумма задолженности –181,2 тыс. руб. - основной поставщик ОАО РТК (услуги связи);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- 222 код -92,2 тыс. руб. (МП </w:t>
      </w:r>
      <w:proofErr w:type="spellStart"/>
      <w:r w:rsidRPr="00E40BD9">
        <w:t>Автотранс</w:t>
      </w:r>
      <w:proofErr w:type="spellEnd"/>
      <w:r w:rsidRPr="00E40BD9">
        <w:t xml:space="preserve">, МП КБУ - услуги автотранспорта); </w:t>
      </w:r>
    </w:p>
    <w:p w:rsidR="00D30F1E" w:rsidRPr="00E40BD9" w:rsidRDefault="00D30F1E" w:rsidP="00D30F1E">
      <w:pPr>
        <w:tabs>
          <w:tab w:val="left" w:pos="900"/>
        </w:tabs>
        <w:ind w:firstLine="720"/>
        <w:jc w:val="both"/>
      </w:pPr>
      <w:r w:rsidRPr="00E40BD9">
        <w:t>- 223 код – 180,2 тыс. руб.  (СХП  «Старт-</w:t>
      </w:r>
      <w:proofErr w:type="spellStart"/>
      <w:r w:rsidRPr="00E40BD9">
        <w:t>Энерго</w:t>
      </w:r>
      <w:proofErr w:type="spellEnd"/>
      <w:r w:rsidRPr="00E40BD9">
        <w:t>» ФГУП ПО «Страт», МУП ЖСКХ, ОАО «МРСК Волги» -  коммунальные услуги);</w:t>
      </w:r>
    </w:p>
    <w:p w:rsidR="00D30F1E" w:rsidRPr="00E40BD9" w:rsidRDefault="00D30F1E" w:rsidP="00D30F1E">
      <w:pPr>
        <w:tabs>
          <w:tab w:val="left" w:pos="900"/>
        </w:tabs>
        <w:ind w:firstLine="720"/>
        <w:jc w:val="both"/>
      </w:pPr>
      <w:r w:rsidRPr="00E40BD9">
        <w:t>- 241 код – 2485,4 тыс. руб. – сумма задолженности Департамента культуры, как учредителя по заключенным соглашениям на выполнение муниципального задания;</w:t>
      </w:r>
    </w:p>
    <w:p w:rsidR="00D30F1E" w:rsidRPr="00E40BD9" w:rsidRDefault="00D30F1E" w:rsidP="00D30F1E">
      <w:pPr>
        <w:tabs>
          <w:tab w:val="left" w:pos="900"/>
        </w:tabs>
        <w:ind w:firstLine="720"/>
        <w:jc w:val="both"/>
      </w:pPr>
      <w:proofErr w:type="gramStart"/>
      <w:r w:rsidRPr="00E40BD9">
        <w:t>- 225 код – 1733,1 тыс. руб. (СХП «Старт-</w:t>
      </w:r>
      <w:proofErr w:type="spellStart"/>
      <w:r w:rsidRPr="00E40BD9">
        <w:t>Энерго</w:t>
      </w:r>
      <w:proofErr w:type="spellEnd"/>
      <w:r w:rsidRPr="00E40BD9">
        <w:t xml:space="preserve"> ФГУП ПО «Старт», МП «</w:t>
      </w:r>
      <w:proofErr w:type="spellStart"/>
      <w:r w:rsidRPr="00E40BD9">
        <w:t>Автотранс</w:t>
      </w:r>
      <w:proofErr w:type="spellEnd"/>
      <w:r w:rsidRPr="00E40BD9">
        <w:t>», ООО «</w:t>
      </w:r>
      <w:proofErr w:type="spellStart"/>
      <w:r w:rsidRPr="00E40BD9">
        <w:t>Проммонтаж</w:t>
      </w:r>
      <w:proofErr w:type="spellEnd"/>
      <w:r w:rsidRPr="00E40BD9">
        <w:t>», ООО «</w:t>
      </w:r>
      <w:proofErr w:type="spellStart"/>
      <w:r w:rsidRPr="00E40BD9">
        <w:t>Техстандарт</w:t>
      </w:r>
      <w:proofErr w:type="spellEnd"/>
      <w:r w:rsidRPr="00E40BD9">
        <w:t>» и др. – услуги по содержанию имущества);</w:t>
      </w:r>
      <w:proofErr w:type="gramEnd"/>
    </w:p>
    <w:p w:rsidR="00D30F1E" w:rsidRPr="00E40BD9" w:rsidRDefault="00D30F1E" w:rsidP="00D30F1E">
      <w:pPr>
        <w:ind w:firstLine="720"/>
        <w:jc w:val="both"/>
      </w:pPr>
      <w:proofErr w:type="gramStart"/>
      <w:r w:rsidRPr="00E40BD9">
        <w:t>- 226 код – 1395,8 тыс. руб.- ОВО при МОМВД, ООО «Урал-Пресс - Саратов», ООО «Система плюс» и др. (прочие услуги);</w:t>
      </w:r>
      <w:proofErr w:type="gramEnd"/>
    </w:p>
    <w:p w:rsidR="00D30F1E" w:rsidRPr="00E40BD9" w:rsidRDefault="00D30F1E" w:rsidP="00D30F1E">
      <w:pPr>
        <w:ind w:firstLine="720"/>
        <w:jc w:val="both"/>
      </w:pPr>
      <w:r w:rsidRPr="00E40BD9">
        <w:t xml:space="preserve">- 290 код – 115,7 тыс. руб. (ИП Яковлев, ИП </w:t>
      </w:r>
      <w:proofErr w:type="spellStart"/>
      <w:r w:rsidRPr="00E40BD9">
        <w:t>Кузько</w:t>
      </w:r>
      <w:proofErr w:type="spellEnd"/>
      <w:r w:rsidRPr="00E40BD9">
        <w:t xml:space="preserve"> О.Б. и др. –  прочие расходы);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- 310 код – 2025,0 тыс. руб. (ООО ПКФ </w:t>
      </w:r>
      <w:proofErr w:type="spellStart"/>
      <w:r w:rsidRPr="00E40BD9">
        <w:t>Спецприбор</w:t>
      </w:r>
      <w:proofErr w:type="spellEnd"/>
      <w:r w:rsidRPr="00E40BD9">
        <w:t xml:space="preserve">, ООО «Сплав-СК»  и др. </w:t>
      </w:r>
      <w:proofErr w:type="gramStart"/>
      <w:r w:rsidRPr="00E40BD9">
        <w:t>-п</w:t>
      </w:r>
      <w:proofErr w:type="gramEnd"/>
      <w:r w:rsidRPr="00E40BD9">
        <w:t>риобретение основных средств);</w:t>
      </w:r>
    </w:p>
    <w:p w:rsidR="00D30F1E" w:rsidRPr="00E40BD9" w:rsidRDefault="00D30F1E" w:rsidP="00D30F1E">
      <w:pPr>
        <w:ind w:firstLine="720"/>
        <w:jc w:val="both"/>
      </w:pPr>
      <w:r w:rsidRPr="00E40BD9">
        <w:t>- 340 код – 282,3 тыс. руб. (ООО «Аврора»,  ИП Овцын А.Ф., и др. - приобретение материалов).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  Из общей кредиторской задолженности, задолженность:</w:t>
      </w:r>
    </w:p>
    <w:p w:rsidR="00D30F1E" w:rsidRPr="00E40BD9" w:rsidRDefault="00D30F1E" w:rsidP="00D30F1E">
      <w:pPr>
        <w:ind w:firstLine="720"/>
        <w:jc w:val="both"/>
      </w:pPr>
      <w:r w:rsidRPr="00E40BD9">
        <w:t>- по субсидии на выполнение муниципального задания составляет 7 340,5тыс. руб.;</w:t>
      </w:r>
    </w:p>
    <w:p w:rsidR="00D30F1E" w:rsidRPr="00E40BD9" w:rsidRDefault="00D30F1E" w:rsidP="00D30F1E">
      <w:pPr>
        <w:ind w:firstLine="720"/>
        <w:jc w:val="both"/>
      </w:pPr>
      <w:r w:rsidRPr="00E40BD9">
        <w:t>- по субсидии на иные цели  - 2 700,8 тыс. руб.</w:t>
      </w:r>
    </w:p>
    <w:p w:rsidR="00D30F1E" w:rsidRPr="00E40BD9" w:rsidRDefault="00D30F1E" w:rsidP="00D30F1E">
      <w:pPr>
        <w:ind w:firstLine="720"/>
        <w:jc w:val="both"/>
        <w:rPr>
          <w:b/>
        </w:rPr>
      </w:pPr>
    </w:p>
    <w:p w:rsidR="00D30F1E" w:rsidRPr="00E40BD9" w:rsidRDefault="00D30F1E" w:rsidP="00D30F1E">
      <w:pPr>
        <w:ind w:firstLine="720"/>
        <w:jc w:val="both"/>
      </w:pPr>
      <w:r w:rsidRPr="00E40BD9">
        <w:rPr>
          <w:b/>
        </w:rPr>
        <w:t xml:space="preserve">Комитет по физической культуре и спорту - </w:t>
      </w:r>
      <w:r w:rsidRPr="00E40BD9">
        <w:t>в 2013 году кредиторская задолженность уменьшилась по сравнению с прошлым годом  на 14394,4 тыс. руб. и составляет 6 221,2 тыс. руб.</w:t>
      </w:r>
    </w:p>
    <w:p w:rsidR="00D30F1E" w:rsidRPr="00E40BD9" w:rsidRDefault="00D30F1E" w:rsidP="00D30F1E">
      <w:pPr>
        <w:ind w:firstLine="720"/>
        <w:jc w:val="both"/>
      </w:pPr>
      <w:r w:rsidRPr="00E40BD9">
        <w:t>Кредиторская задолженность образовалась по кодам бюджетной классификации:</w:t>
      </w:r>
    </w:p>
    <w:p w:rsidR="00D30F1E" w:rsidRPr="00E40BD9" w:rsidRDefault="00D30F1E" w:rsidP="00D30F1E">
      <w:pPr>
        <w:ind w:firstLine="720"/>
        <w:jc w:val="both"/>
      </w:pPr>
      <w:r w:rsidRPr="00E40BD9">
        <w:t>- 211 (заработная плата) – 78,9 тыс. руб. (задолженность по НДФЛ);</w:t>
      </w:r>
    </w:p>
    <w:p w:rsidR="00D30F1E" w:rsidRPr="00E40BD9" w:rsidRDefault="00D30F1E" w:rsidP="00D30F1E">
      <w:pPr>
        <w:ind w:firstLine="720"/>
        <w:jc w:val="both"/>
      </w:pPr>
      <w:r w:rsidRPr="00E40BD9">
        <w:t>- 213 (начисления по заработной плате) – 1 537,5 тыс. руб. (задолженность в ПФР, ФСС);</w:t>
      </w:r>
    </w:p>
    <w:p w:rsidR="00D30F1E" w:rsidRPr="00E40BD9" w:rsidRDefault="00D30F1E" w:rsidP="00D30F1E">
      <w:pPr>
        <w:ind w:firstLine="720"/>
        <w:jc w:val="both"/>
      </w:pPr>
      <w:r w:rsidRPr="00E40BD9">
        <w:t>- 221 (услуги связи) – сумма задолженности – 73,8 тыс. руб. - основной поставщик ОАО «РТК»;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- 222 (транспортные услуги) – 401,5 тыс. руб. основной поставщик – МП </w:t>
      </w:r>
      <w:proofErr w:type="spellStart"/>
      <w:r w:rsidRPr="00E40BD9">
        <w:t>Автотранс</w:t>
      </w:r>
      <w:proofErr w:type="spellEnd"/>
      <w:r w:rsidRPr="00E40BD9">
        <w:t>;</w:t>
      </w:r>
    </w:p>
    <w:p w:rsidR="00D30F1E" w:rsidRPr="00E40BD9" w:rsidRDefault="00D30F1E" w:rsidP="00D30F1E">
      <w:pPr>
        <w:ind w:firstLine="720"/>
      </w:pPr>
      <w:r w:rsidRPr="00E40BD9">
        <w:t>- 223 код в сумме  222,5 тыс.  руб. (ФГУП ПО «Старт» коммунальные услуги);</w:t>
      </w:r>
    </w:p>
    <w:p w:rsidR="00D30F1E" w:rsidRPr="00E40BD9" w:rsidRDefault="00D30F1E" w:rsidP="00D30F1E">
      <w:pPr>
        <w:ind w:firstLine="720"/>
        <w:jc w:val="both"/>
      </w:pPr>
      <w:r w:rsidRPr="00E40BD9">
        <w:t>- 224(арендная плата за пользование имуществом) – 40,0  тыс. руб.- ГОУ СПО УОР;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- 225 (услуги по содержанию имущества) – 838,2 тыс. руб. (МП </w:t>
      </w:r>
      <w:proofErr w:type="spellStart"/>
      <w:r w:rsidRPr="00E40BD9">
        <w:t>КБиЛХ</w:t>
      </w:r>
      <w:proofErr w:type="spellEnd"/>
      <w:r w:rsidRPr="00E40BD9">
        <w:t>, СХП Старт-</w:t>
      </w:r>
      <w:proofErr w:type="spellStart"/>
      <w:r w:rsidRPr="00E40BD9">
        <w:t>энерго</w:t>
      </w:r>
      <w:proofErr w:type="spellEnd"/>
      <w:r w:rsidRPr="00E40BD9">
        <w:t>, МОУ МУК и др.);</w:t>
      </w:r>
    </w:p>
    <w:p w:rsidR="00D30F1E" w:rsidRPr="00E40BD9" w:rsidRDefault="00D30F1E" w:rsidP="00D30F1E">
      <w:pPr>
        <w:ind w:firstLine="720"/>
        <w:jc w:val="both"/>
      </w:pPr>
      <w:r w:rsidRPr="00E40BD9">
        <w:t>- 226 (прочие расходы) – 1557,9 тыс. руб.-  ООО «Гарант», ФГБУЗ МСЧ-59;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- 290 (прочие расходы) – 524,9 тыс. руб. – МП </w:t>
      </w:r>
      <w:proofErr w:type="spellStart"/>
      <w:r w:rsidRPr="00E40BD9">
        <w:t>Автотранс</w:t>
      </w:r>
      <w:proofErr w:type="spellEnd"/>
      <w:r w:rsidRPr="00E40BD9">
        <w:t xml:space="preserve">, ИП </w:t>
      </w:r>
      <w:proofErr w:type="spellStart"/>
      <w:r w:rsidRPr="00E40BD9">
        <w:t>Пустовая</w:t>
      </w:r>
      <w:proofErr w:type="spellEnd"/>
      <w:r w:rsidRPr="00E40BD9">
        <w:t xml:space="preserve"> и др.;</w:t>
      </w:r>
    </w:p>
    <w:p w:rsidR="00D30F1E" w:rsidRPr="00E40BD9" w:rsidRDefault="00D30F1E" w:rsidP="00D30F1E">
      <w:pPr>
        <w:ind w:firstLine="720"/>
        <w:jc w:val="both"/>
      </w:pPr>
      <w:r w:rsidRPr="00E40BD9">
        <w:t>- 310 (приобретение основных средств)- 106,7 тыс. руб.  ИП «Виноградов»;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- 340 (приобретение материальных запасов) – 674,3 тыс. руб.- (ХП ФГУП ФНПЦ ПО «Старт» им. Проценко ИПС-84, ИП </w:t>
      </w:r>
      <w:proofErr w:type="spellStart"/>
      <w:r w:rsidRPr="00E40BD9">
        <w:t>Паршуков</w:t>
      </w:r>
      <w:proofErr w:type="spellEnd"/>
      <w:r w:rsidRPr="00E40BD9">
        <w:t xml:space="preserve"> и др.); </w:t>
      </w:r>
    </w:p>
    <w:p w:rsidR="00D30F1E" w:rsidRPr="00E40BD9" w:rsidRDefault="00D30F1E" w:rsidP="00D30F1E">
      <w:pPr>
        <w:ind w:firstLine="720"/>
        <w:jc w:val="both"/>
      </w:pPr>
      <w:r w:rsidRPr="00E40BD9">
        <w:t>- 240 (безвозмездные поступления) – 165,0 тыс. руб.</w:t>
      </w:r>
    </w:p>
    <w:p w:rsidR="00D30F1E" w:rsidRPr="00E40BD9" w:rsidRDefault="00D30F1E" w:rsidP="00D30F1E">
      <w:pPr>
        <w:ind w:firstLine="720"/>
        <w:jc w:val="both"/>
      </w:pPr>
      <w:r w:rsidRPr="00E40BD9">
        <w:t>Из общей кредиторской задолженности, задолженность:</w:t>
      </w:r>
    </w:p>
    <w:p w:rsidR="00D30F1E" w:rsidRPr="00E40BD9" w:rsidRDefault="00D30F1E" w:rsidP="00D30F1E">
      <w:pPr>
        <w:ind w:firstLine="720"/>
        <w:jc w:val="both"/>
      </w:pPr>
      <w:r w:rsidRPr="00E40BD9">
        <w:t>- по субсидии на выполнение муниципального задания составляет 4 298,8 тыс. руб.;</w:t>
      </w:r>
    </w:p>
    <w:p w:rsidR="00D30F1E" w:rsidRPr="00E40BD9" w:rsidRDefault="00D30F1E" w:rsidP="00D30F1E">
      <w:pPr>
        <w:ind w:firstLine="720"/>
        <w:jc w:val="both"/>
      </w:pPr>
      <w:r w:rsidRPr="00E40BD9">
        <w:t>- по субсидии на иные цели  - 1 293,2тыс. руб.</w:t>
      </w:r>
    </w:p>
    <w:p w:rsidR="00D30F1E" w:rsidRPr="00E40BD9" w:rsidRDefault="00D30F1E" w:rsidP="00D30F1E">
      <w:pPr>
        <w:ind w:firstLine="720"/>
        <w:jc w:val="both"/>
      </w:pPr>
    </w:p>
    <w:p w:rsidR="00D30F1E" w:rsidRPr="00E40BD9" w:rsidRDefault="00D30F1E" w:rsidP="00D30F1E">
      <w:pPr>
        <w:ind w:firstLine="720"/>
        <w:jc w:val="both"/>
      </w:pPr>
      <w:r w:rsidRPr="00E40BD9">
        <w:rPr>
          <w:b/>
        </w:rPr>
        <w:lastRenderedPageBreak/>
        <w:t>Департамент социального развития</w:t>
      </w:r>
      <w:r w:rsidRPr="00E40BD9">
        <w:t xml:space="preserve"> в 2013 году кредиторская задолженность уменьшилась по сравнению с прошлым годом  на 1601,157 тыс. руб. и составляет 73,944 тыс. руб.</w:t>
      </w:r>
    </w:p>
    <w:p w:rsidR="00D30F1E" w:rsidRPr="00E40BD9" w:rsidRDefault="00D30F1E" w:rsidP="00D30F1E">
      <w:pPr>
        <w:jc w:val="both"/>
      </w:pPr>
      <w:r w:rsidRPr="00E40BD9">
        <w:t xml:space="preserve">           Кредиторская задолженность образовалась по кодам бюджетной классификации:</w:t>
      </w:r>
    </w:p>
    <w:p w:rsidR="00D30F1E" w:rsidRPr="00E40BD9" w:rsidRDefault="00D30F1E" w:rsidP="00D30F1E">
      <w:pPr>
        <w:ind w:firstLine="720"/>
        <w:jc w:val="both"/>
      </w:pPr>
      <w:r w:rsidRPr="00E40BD9">
        <w:t>- 221 (услуги связи) – сумма задолженности – 3,8 тыс. руб. - основной поставщик ОАО «РТК»;</w:t>
      </w:r>
    </w:p>
    <w:p w:rsidR="00D30F1E" w:rsidRPr="00E40BD9" w:rsidRDefault="00D30F1E" w:rsidP="00D30F1E">
      <w:pPr>
        <w:ind w:firstLine="720"/>
        <w:jc w:val="both"/>
      </w:pPr>
      <w:r w:rsidRPr="00E40BD9">
        <w:t>- 222 (транспортные услуги) – сумма задолженности – 47,6 тыс. руб. (основной поставщик МП «</w:t>
      </w:r>
      <w:proofErr w:type="spellStart"/>
      <w:r w:rsidRPr="00E40BD9">
        <w:t>Автотранс</w:t>
      </w:r>
      <w:proofErr w:type="spellEnd"/>
      <w:r w:rsidRPr="00E40BD9">
        <w:t>» (ДЦП «Социальная поддержка граждан города Заречного на 2012-2014 гг.» -  по организации социального такси);</w:t>
      </w:r>
    </w:p>
    <w:p w:rsidR="00D30F1E" w:rsidRPr="00E40BD9" w:rsidRDefault="00D30F1E" w:rsidP="00D30F1E">
      <w:pPr>
        <w:ind w:firstLine="720"/>
        <w:jc w:val="both"/>
      </w:pPr>
      <w:r w:rsidRPr="00E40BD9">
        <w:t>- 223 (коммунальные услуги) – сумма задолженности 3,5 тыс. руб. (основной поставщик ОАО «</w:t>
      </w:r>
      <w:proofErr w:type="spellStart"/>
      <w:r w:rsidRPr="00E40BD9">
        <w:t>Пензаэнергосбыт</w:t>
      </w:r>
      <w:proofErr w:type="spellEnd"/>
      <w:r w:rsidRPr="00E40BD9">
        <w:t>»);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- 225 (услуги по содержанию имущества) – 8,3 тыс. руб.- (ООО СК «Мой дом», ИП </w:t>
      </w:r>
      <w:proofErr w:type="spellStart"/>
      <w:r w:rsidRPr="00E40BD9">
        <w:t>Паршуков</w:t>
      </w:r>
      <w:proofErr w:type="spellEnd"/>
      <w:r w:rsidRPr="00E40BD9">
        <w:t xml:space="preserve"> и др.);</w:t>
      </w:r>
    </w:p>
    <w:p w:rsidR="00D30F1E" w:rsidRPr="00E40BD9" w:rsidRDefault="00D30F1E" w:rsidP="00D30F1E">
      <w:pPr>
        <w:ind w:firstLine="720"/>
        <w:jc w:val="both"/>
      </w:pPr>
      <w:proofErr w:type="gramStart"/>
      <w:r w:rsidRPr="00E40BD9">
        <w:t>- 226 (прочие расходы) – 5,1 тыс. руб. (основные поставщики – ООО «Консультант Пенза», Компания «Пенза-</w:t>
      </w:r>
      <w:proofErr w:type="spellStart"/>
      <w:r w:rsidRPr="00E40BD9">
        <w:t>Информ</w:t>
      </w:r>
      <w:proofErr w:type="spellEnd"/>
      <w:r w:rsidRPr="00E40BD9">
        <w:t xml:space="preserve"> Гарант»);</w:t>
      </w:r>
      <w:proofErr w:type="gramEnd"/>
    </w:p>
    <w:p w:rsidR="00D30F1E" w:rsidRPr="00E40BD9" w:rsidRDefault="00D30F1E" w:rsidP="00D30F1E">
      <w:pPr>
        <w:ind w:firstLine="720"/>
        <w:jc w:val="both"/>
      </w:pPr>
      <w:r w:rsidRPr="00E40BD9">
        <w:t xml:space="preserve"> - 262 (пособия социальной помощи населению) – 5,7 тыс. руб. (по дополнительным мерам социальной поддержки населения, связанных с реализацией решения Собрания представителей города Заречного  от 25.04.2008 № 544  «О дополнительных мерах социальной поддержки отдельных категорий граждан, проживающих на территории города Заречного Пензенской области).</w:t>
      </w:r>
    </w:p>
    <w:p w:rsidR="00D30F1E" w:rsidRPr="00E40BD9" w:rsidRDefault="00D30F1E" w:rsidP="00D30F1E">
      <w:pPr>
        <w:ind w:firstLine="720"/>
        <w:jc w:val="both"/>
        <w:rPr>
          <w:b/>
        </w:rPr>
      </w:pPr>
    </w:p>
    <w:p w:rsidR="00D30F1E" w:rsidRPr="00E40BD9" w:rsidRDefault="00D30F1E" w:rsidP="00D30F1E">
      <w:pPr>
        <w:ind w:firstLine="720"/>
        <w:jc w:val="center"/>
        <w:rPr>
          <w:b/>
        </w:rPr>
      </w:pPr>
      <w:r w:rsidRPr="00E40BD9">
        <w:rPr>
          <w:b/>
        </w:rPr>
        <w:t>Дебиторская задолженность</w:t>
      </w:r>
    </w:p>
    <w:p w:rsidR="00D30F1E" w:rsidRPr="00E40BD9" w:rsidRDefault="00D30F1E" w:rsidP="00D30F1E">
      <w:pPr>
        <w:ind w:firstLine="720"/>
        <w:jc w:val="both"/>
      </w:pPr>
    </w:p>
    <w:p w:rsidR="00D30F1E" w:rsidRPr="00E40BD9" w:rsidRDefault="00D30F1E" w:rsidP="00D30F1E">
      <w:pPr>
        <w:ind w:firstLine="720"/>
        <w:jc w:val="both"/>
      </w:pPr>
      <w:r w:rsidRPr="00E40BD9">
        <w:t>Дебиторская задолженность по состоянию на 01.01.2014 года составила –</w:t>
      </w:r>
      <w:r w:rsidRPr="00E40BD9">
        <w:rPr>
          <w:b/>
        </w:rPr>
        <w:t xml:space="preserve"> </w:t>
      </w:r>
      <w:r w:rsidRPr="00E40BD9">
        <w:t xml:space="preserve">12 613,0 тыс. руб. По сравнению с 01.01.2013 года дебиторская задолженность (168 404,3 тыс. руб.) увеличилась  на  181 017,3  тыс. руб.  </w:t>
      </w:r>
    </w:p>
    <w:p w:rsidR="00D30F1E" w:rsidRPr="00E40BD9" w:rsidRDefault="00D30F1E" w:rsidP="00D30F1E">
      <w:pPr>
        <w:ind w:firstLine="720"/>
        <w:jc w:val="both"/>
      </w:pPr>
      <w:r w:rsidRPr="00E40BD9">
        <w:t>Расшифровка дебиторской задолженности по состоянию на 01 января 2014 года:</w:t>
      </w:r>
    </w:p>
    <w:p w:rsidR="00D30F1E" w:rsidRPr="00E40BD9" w:rsidRDefault="00D30F1E" w:rsidP="00D30F1E">
      <w:pPr>
        <w:ind w:firstLine="709"/>
        <w:jc w:val="both"/>
      </w:pPr>
      <w:r w:rsidRPr="00E40BD9">
        <w:t>- по доходам  в виде арендной платы за земельные участки – 2 419,9 тыс. руб.;</w:t>
      </w:r>
    </w:p>
    <w:p w:rsidR="00D30F1E" w:rsidRPr="00E40BD9" w:rsidRDefault="00D30F1E" w:rsidP="00D30F1E">
      <w:pPr>
        <w:ind w:firstLine="709"/>
        <w:jc w:val="both"/>
      </w:pPr>
      <w:r w:rsidRPr="00E40BD9">
        <w:t>- по доходам от сдачи в аренду муниципального имущества – 52,3 тыс. руб.;</w:t>
      </w:r>
    </w:p>
    <w:p w:rsidR="00D30F1E" w:rsidRPr="00E40BD9" w:rsidRDefault="00D30F1E" w:rsidP="00D30F1E">
      <w:pPr>
        <w:ind w:firstLine="709"/>
        <w:jc w:val="both"/>
      </w:pPr>
      <w:r w:rsidRPr="00E40BD9">
        <w:t>- прочие поступления от использования муниципального имущества – 105,3 тыс. руб.;</w:t>
      </w:r>
    </w:p>
    <w:p w:rsidR="00D30F1E" w:rsidRPr="00E40BD9" w:rsidRDefault="00D30F1E" w:rsidP="00D30F1E">
      <w:pPr>
        <w:ind w:firstLine="709"/>
        <w:jc w:val="both"/>
      </w:pPr>
      <w:r w:rsidRPr="00E40BD9">
        <w:t>- доходы от перечисления 10% прибыли – 1 991,8 тыс. руб.;</w:t>
      </w:r>
    </w:p>
    <w:p w:rsidR="00D30F1E" w:rsidRPr="00E40BD9" w:rsidRDefault="00D30F1E" w:rsidP="00D30F1E">
      <w:pPr>
        <w:ind w:firstLine="709"/>
        <w:jc w:val="both"/>
      </w:pPr>
      <w:r w:rsidRPr="00E40BD9">
        <w:t>- в связи с авансовым платежом 30% за проведение ремонта муниципальных квартир – 63,5 тыс. руб.;</w:t>
      </w:r>
    </w:p>
    <w:p w:rsidR="00D30F1E" w:rsidRPr="00E40BD9" w:rsidRDefault="00D30F1E" w:rsidP="00D30F1E">
      <w:pPr>
        <w:ind w:firstLine="720"/>
        <w:jc w:val="both"/>
      </w:pPr>
      <w:r w:rsidRPr="00E40BD9">
        <w:t>- авансовый платеж по контракту в рамках капитального строительства 50-метрового плавательного бассейна на ул</w:t>
      </w:r>
      <w:r w:rsidR="00993EA1">
        <w:t xml:space="preserve">ице </w:t>
      </w:r>
      <w:proofErr w:type="spellStart"/>
      <w:r w:rsidR="00993EA1">
        <w:t>Озерской</w:t>
      </w:r>
      <w:proofErr w:type="spellEnd"/>
      <w:r w:rsidR="00993EA1">
        <w:t xml:space="preserve"> в 18 </w:t>
      </w:r>
      <w:proofErr w:type="spellStart"/>
      <w:r w:rsidR="00993EA1">
        <w:t>мкр</w:t>
      </w:r>
      <w:proofErr w:type="spellEnd"/>
      <w:r w:rsidR="00993EA1">
        <w:t xml:space="preserve">. в сумме </w:t>
      </w:r>
      <w:r w:rsidRPr="00E40BD9">
        <w:t xml:space="preserve"> 28 982,4 тыс. руб.;</w:t>
      </w:r>
    </w:p>
    <w:p w:rsidR="00D30F1E" w:rsidRPr="00E40BD9" w:rsidRDefault="00D30F1E" w:rsidP="00D30F1E">
      <w:pPr>
        <w:ind w:firstLine="720"/>
        <w:jc w:val="both"/>
      </w:pPr>
      <w:r w:rsidRPr="00E40BD9">
        <w:t>- остатки денежных целевых средств на конец года по состоянию на 01.01.2014 года – (-30 698,9 тыс. руб.);</w:t>
      </w:r>
    </w:p>
    <w:p w:rsidR="00D30F1E" w:rsidRPr="00E40BD9" w:rsidRDefault="00D30F1E" w:rsidP="00D30F1E">
      <w:pPr>
        <w:ind w:firstLine="720"/>
        <w:jc w:val="both"/>
      </w:pPr>
      <w:r w:rsidRPr="00E40BD9">
        <w:t>- начисление доходов от оказания платных услуг – 7 774,3 тыс. руб.;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- начисление задолженности по налоговым доходам – 1 528,4 тыс. руб.;  </w:t>
      </w:r>
    </w:p>
    <w:p w:rsidR="00D30F1E" w:rsidRPr="00E40BD9" w:rsidRDefault="00D30F1E" w:rsidP="00D30F1E">
      <w:pPr>
        <w:ind w:firstLine="720"/>
      </w:pPr>
      <w:r w:rsidRPr="00E40BD9">
        <w:t>- прочая задолженность –394,0 тыс. руб.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     Основное увеличение  дебиторской задолженности в 2013 году произошло по следующим главным распорядителям бюджетных средств: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  </w:t>
      </w:r>
      <w:r w:rsidRPr="00E40BD9">
        <w:rPr>
          <w:color w:val="000000"/>
        </w:rPr>
        <w:t>1</w:t>
      </w:r>
      <w:r w:rsidRPr="00E40BD9">
        <w:rPr>
          <w:b/>
          <w:color w:val="000000"/>
        </w:rPr>
        <w:t xml:space="preserve">) Администрация </w:t>
      </w:r>
      <w:r w:rsidRPr="00E40BD9">
        <w:rPr>
          <w:color w:val="000000"/>
        </w:rPr>
        <w:t>-  сумма дебиторской задолженности по состоянию на 01 января 2014 года – 29 126,0 тыс. руб. (увеличение на 29 101,4 тыс. руб.) в т. ч.</w:t>
      </w:r>
      <w:r w:rsidR="00993EA1">
        <w:t xml:space="preserve"> 28 982,4 тыс. руб. </w:t>
      </w:r>
      <w:r w:rsidRPr="00E40BD9">
        <w:t xml:space="preserve">в рамках капитального строительства 50-метрового плавательного бассейна по улице </w:t>
      </w:r>
      <w:proofErr w:type="spellStart"/>
      <w:r w:rsidRPr="00E40BD9">
        <w:t>Озерской</w:t>
      </w:r>
      <w:proofErr w:type="spellEnd"/>
      <w:r w:rsidRPr="00E40BD9">
        <w:t xml:space="preserve"> в 18 </w:t>
      </w:r>
      <w:proofErr w:type="spellStart"/>
      <w:r w:rsidRPr="00E40BD9">
        <w:t>мкр</w:t>
      </w:r>
      <w:proofErr w:type="spellEnd"/>
      <w:r w:rsidRPr="00E40BD9">
        <w:t>., в связи с оплатой авансового платежа по контракту.</w:t>
      </w:r>
    </w:p>
    <w:p w:rsidR="00D30F1E" w:rsidRPr="00E40BD9" w:rsidRDefault="00D30F1E" w:rsidP="00D30F1E">
      <w:pPr>
        <w:ind w:firstLine="720"/>
        <w:jc w:val="both"/>
      </w:pPr>
      <w:r w:rsidRPr="00E40BD9">
        <w:rPr>
          <w:color w:val="000000"/>
        </w:rPr>
        <w:t>2</w:t>
      </w:r>
      <w:r w:rsidRPr="00E40BD9">
        <w:rPr>
          <w:b/>
          <w:color w:val="000000"/>
        </w:rPr>
        <w:t>)  Бюджет</w:t>
      </w:r>
      <w:r w:rsidRPr="00E40BD9">
        <w:rPr>
          <w:color w:val="000000"/>
        </w:rPr>
        <w:t xml:space="preserve"> -  сумма дебиторской задолженности на </w:t>
      </w:r>
      <w:r w:rsidR="00993EA1">
        <w:rPr>
          <w:color w:val="000000"/>
        </w:rPr>
        <w:t xml:space="preserve">01 января 2014 года составляет </w:t>
      </w:r>
      <w:r w:rsidRPr="00E40BD9">
        <w:rPr>
          <w:color w:val="000000"/>
        </w:rPr>
        <w:t xml:space="preserve">- (- </w:t>
      </w:r>
      <w:r w:rsidRPr="00E40BD9">
        <w:t>30 698,9 тыс. руб.) увеличение произошло за счет начисления остатка целевых средств на конец отчетного года на сумму – 147 378,1 тыс. руб.;</w:t>
      </w:r>
    </w:p>
    <w:p w:rsidR="00D30F1E" w:rsidRPr="00E40BD9" w:rsidRDefault="00D30F1E" w:rsidP="00D30F1E">
      <w:pPr>
        <w:ind w:firstLine="720"/>
        <w:jc w:val="both"/>
      </w:pPr>
      <w:r w:rsidRPr="00E40BD9">
        <w:rPr>
          <w:color w:val="000000"/>
        </w:rPr>
        <w:t xml:space="preserve">3) </w:t>
      </w:r>
      <w:r w:rsidRPr="00E40BD9">
        <w:rPr>
          <w:b/>
          <w:color w:val="000000"/>
        </w:rPr>
        <w:t>Комитет</w:t>
      </w:r>
      <w:r w:rsidRPr="00E40BD9">
        <w:rPr>
          <w:b/>
        </w:rPr>
        <w:t xml:space="preserve"> по управлению имуществом г. Заречного</w:t>
      </w:r>
      <w:r w:rsidRPr="00E40BD9">
        <w:t xml:space="preserve"> – сумма дебиторской задолженности по состоянию на 01 января 2013 года – 4 638,5 тыс. руб. (увеличение составило 3 174,3 тыс. руб.). </w:t>
      </w:r>
    </w:p>
    <w:p w:rsidR="00D30F1E" w:rsidRPr="00E40BD9" w:rsidRDefault="00D30F1E" w:rsidP="00D30F1E">
      <w:pPr>
        <w:ind w:firstLine="720"/>
        <w:jc w:val="both"/>
      </w:pPr>
      <w:r w:rsidRPr="00E40BD9">
        <w:t>Дебиторская задолженность по доходам на 01.01.2014 года составила 4 638,5 тыс. руб., в том числе:</w:t>
      </w:r>
    </w:p>
    <w:p w:rsidR="00D30F1E" w:rsidRPr="00E40BD9" w:rsidRDefault="00D30F1E" w:rsidP="00D30F1E">
      <w:pPr>
        <w:ind w:firstLine="720"/>
        <w:jc w:val="both"/>
      </w:pPr>
      <w:r w:rsidRPr="00E40BD9">
        <w:t>-  по доходам от сдачи в аренду муниципального имущества – 52,3 тыс. руб.,</w:t>
      </w:r>
    </w:p>
    <w:p w:rsidR="00D30F1E" w:rsidRPr="00E40BD9" w:rsidRDefault="00D30F1E" w:rsidP="00D30F1E">
      <w:pPr>
        <w:ind w:firstLine="720"/>
        <w:jc w:val="both"/>
      </w:pPr>
      <w:r w:rsidRPr="00E40BD9">
        <w:t>-  по доходам в виде арендной платы за земельные участки – 2 419,9 тыс. руб.,</w:t>
      </w:r>
    </w:p>
    <w:p w:rsidR="00D30F1E" w:rsidRPr="00E40BD9" w:rsidRDefault="00D30F1E" w:rsidP="00D30F1E">
      <w:pPr>
        <w:ind w:firstLine="720"/>
        <w:jc w:val="both"/>
      </w:pPr>
      <w:r w:rsidRPr="00E40BD9">
        <w:t>-  прочие поступления от использования муниципального имущества – 105,3 тыс. руб.,</w:t>
      </w:r>
    </w:p>
    <w:p w:rsidR="00D30F1E" w:rsidRPr="00E40BD9" w:rsidRDefault="00D30F1E" w:rsidP="00D30F1E">
      <w:pPr>
        <w:ind w:firstLine="720"/>
        <w:jc w:val="both"/>
      </w:pPr>
      <w:r w:rsidRPr="00E40BD9">
        <w:t>-  доходы от перечисления 10% прибыли – 1 991,8 тыс. руб.,</w:t>
      </w:r>
    </w:p>
    <w:p w:rsidR="00D30F1E" w:rsidRPr="00E40BD9" w:rsidRDefault="00D30F1E" w:rsidP="00D30F1E">
      <w:pPr>
        <w:ind w:firstLine="720"/>
        <w:jc w:val="both"/>
      </w:pPr>
      <w:r w:rsidRPr="00E40BD9">
        <w:lastRenderedPageBreak/>
        <w:t>-  в связи с авансовым платежом 30% за проведение ремонта муниципальных квартир – 63,5 тыс. руб.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Общая задолженность по доходам в виде арендной платы за земельные участки по состоянию на 01.01.2014 составляет 3 024,89 тыс. руб., задолженность в  бюджет ЗАТО  </w:t>
      </w:r>
      <w:proofErr w:type="spellStart"/>
      <w:r w:rsidRPr="00E40BD9">
        <w:t>г</w:t>
      </w:r>
      <w:proofErr w:type="gramStart"/>
      <w:r w:rsidRPr="00E40BD9">
        <w:t>.З</w:t>
      </w:r>
      <w:proofErr w:type="gramEnd"/>
      <w:r w:rsidRPr="00E40BD9">
        <w:t>аречного</w:t>
      </w:r>
      <w:proofErr w:type="spellEnd"/>
      <w:r w:rsidRPr="00E40BD9">
        <w:t xml:space="preserve"> составляет – 2 419,9 тыс. руб.(80%), в бюджет субъекта 20%.</w:t>
      </w:r>
    </w:p>
    <w:p w:rsidR="00D30F1E" w:rsidRPr="00E40BD9" w:rsidRDefault="00D30F1E" w:rsidP="00D30F1E">
      <w:pPr>
        <w:ind w:firstLine="720"/>
        <w:jc w:val="both"/>
      </w:pPr>
    </w:p>
    <w:p w:rsidR="00D30F1E" w:rsidRPr="00E40BD9" w:rsidRDefault="00D30F1E" w:rsidP="00D30F1E">
      <w:pPr>
        <w:ind w:firstLine="720"/>
        <w:jc w:val="both"/>
      </w:pPr>
      <w:r w:rsidRPr="00E40BD9">
        <w:t>Основная задолженность в 2013 году образовалась:</w:t>
      </w:r>
    </w:p>
    <w:p w:rsidR="00D30F1E" w:rsidRPr="00E40BD9" w:rsidRDefault="00D30F1E" w:rsidP="00D30F1E">
      <w:pPr>
        <w:ind w:firstLine="720"/>
        <w:jc w:val="both"/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62"/>
        <w:gridCol w:w="2454"/>
        <w:gridCol w:w="2412"/>
        <w:gridCol w:w="2926"/>
        <w:gridCol w:w="2110"/>
      </w:tblGrid>
      <w:tr w:rsidR="00D30F1E" w:rsidRPr="00E40BD9" w:rsidTr="00C26133">
        <w:tc>
          <w:tcPr>
            <w:tcW w:w="668" w:type="dxa"/>
          </w:tcPr>
          <w:p w:rsidR="00D30F1E" w:rsidRPr="00E40BD9" w:rsidRDefault="00D30F1E" w:rsidP="00C26133">
            <w:pPr>
              <w:jc w:val="both"/>
            </w:pPr>
            <w:r w:rsidRPr="00E40BD9">
              <w:t>№</w:t>
            </w:r>
          </w:p>
          <w:p w:rsidR="00D30F1E" w:rsidRPr="00E40BD9" w:rsidRDefault="00D30F1E" w:rsidP="00C26133">
            <w:pPr>
              <w:jc w:val="both"/>
            </w:pPr>
            <w:proofErr w:type="gramStart"/>
            <w:r w:rsidRPr="00E40BD9">
              <w:t>п</w:t>
            </w:r>
            <w:proofErr w:type="gramEnd"/>
            <w:r w:rsidRPr="00E40BD9">
              <w:t>/п</w:t>
            </w:r>
          </w:p>
        </w:tc>
        <w:tc>
          <w:tcPr>
            <w:tcW w:w="2474" w:type="dxa"/>
          </w:tcPr>
          <w:p w:rsidR="00D30F1E" w:rsidRPr="00E40BD9" w:rsidRDefault="00D30F1E" w:rsidP="00C26133">
            <w:pPr>
              <w:jc w:val="both"/>
            </w:pPr>
            <w:r w:rsidRPr="00E40BD9">
              <w:t>Наименование должника</w:t>
            </w:r>
          </w:p>
        </w:tc>
        <w:tc>
          <w:tcPr>
            <w:tcW w:w="2458" w:type="dxa"/>
          </w:tcPr>
          <w:p w:rsidR="00D30F1E" w:rsidRPr="00E40BD9" w:rsidRDefault="00D30F1E" w:rsidP="00C26133">
            <w:pPr>
              <w:jc w:val="both"/>
            </w:pPr>
            <w:r w:rsidRPr="00E40BD9">
              <w:t>Договор №, дата заключения</w:t>
            </w:r>
          </w:p>
        </w:tc>
        <w:tc>
          <w:tcPr>
            <w:tcW w:w="2981" w:type="dxa"/>
          </w:tcPr>
          <w:p w:rsidR="00D30F1E" w:rsidRPr="00E40BD9" w:rsidRDefault="00D30F1E" w:rsidP="00C26133">
            <w:pPr>
              <w:jc w:val="both"/>
            </w:pPr>
            <w:r w:rsidRPr="00E40BD9">
              <w:t xml:space="preserve">Принятые меры </w:t>
            </w:r>
          </w:p>
        </w:tc>
        <w:tc>
          <w:tcPr>
            <w:tcW w:w="2123" w:type="dxa"/>
          </w:tcPr>
          <w:p w:rsidR="00D30F1E" w:rsidRPr="00E40BD9" w:rsidRDefault="00D30F1E" w:rsidP="00C26133">
            <w:pPr>
              <w:jc w:val="both"/>
            </w:pPr>
            <w:r w:rsidRPr="00E40BD9">
              <w:t>Сумма задолженности, тыс. руб. (80%)</w:t>
            </w:r>
          </w:p>
        </w:tc>
      </w:tr>
      <w:tr w:rsidR="00D30F1E" w:rsidRPr="00E40BD9" w:rsidTr="00C26133">
        <w:tc>
          <w:tcPr>
            <w:tcW w:w="668" w:type="dxa"/>
          </w:tcPr>
          <w:p w:rsidR="00D30F1E" w:rsidRPr="00E40BD9" w:rsidRDefault="00D30F1E" w:rsidP="00C26133">
            <w:pPr>
              <w:jc w:val="both"/>
            </w:pPr>
            <w:r w:rsidRPr="00E40BD9">
              <w:t>1</w:t>
            </w:r>
          </w:p>
        </w:tc>
        <w:tc>
          <w:tcPr>
            <w:tcW w:w="2474" w:type="dxa"/>
          </w:tcPr>
          <w:p w:rsidR="00D30F1E" w:rsidRPr="00E40BD9" w:rsidRDefault="00D30F1E" w:rsidP="00C26133">
            <w:pPr>
              <w:jc w:val="both"/>
            </w:pPr>
            <w:r w:rsidRPr="00E40BD9">
              <w:t>ООО «СК «Доверие»</w:t>
            </w:r>
          </w:p>
        </w:tc>
        <w:tc>
          <w:tcPr>
            <w:tcW w:w="2458" w:type="dxa"/>
          </w:tcPr>
          <w:p w:rsidR="00D30F1E" w:rsidRPr="00E40BD9" w:rsidRDefault="00D30F1E" w:rsidP="00C26133">
            <w:pPr>
              <w:jc w:val="both"/>
            </w:pPr>
            <w:r w:rsidRPr="00E40BD9">
              <w:t>7848 от 12.12.2011</w:t>
            </w:r>
          </w:p>
        </w:tc>
        <w:tc>
          <w:tcPr>
            <w:tcW w:w="2981" w:type="dxa"/>
          </w:tcPr>
          <w:p w:rsidR="00D30F1E" w:rsidRPr="00E40BD9" w:rsidRDefault="00D30F1E" w:rsidP="00C26133">
            <w:pPr>
              <w:jc w:val="both"/>
            </w:pPr>
            <w:r w:rsidRPr="00E40BD9">
              <w:t>Получено Решение суда о взыскании задолженности</w:t>
            </w:r>
          </w:p>
        </w:tc>
        <w:tc>
          <w:tcPr>
            <w:tcW w:w="2123" w:type="dxa"/>
          </w:tcPr>
          <w:p w:rsidR="00D30F1E" w:rsidRPr="00E40BD9" w:rsidRDefault="00D30F1E" w:rsidP="00C26133">
            <w:pPr>
              <w:jc w:val="both"/>
            </w:pPr>
            <w:r w:rsidRPr="00E40BD9">
              <w:t>891,8</w:t>
            </w:r>
          </w:p>
        </w:tc>
      </w:tr>
      <w:tr w:rsidR="00D30F1E" w:rsidRPr="00E40BD9" w:rsidTr="00C26133">
        <w:tc>
          <w:tcPr>
            <w:tcW w:w="668" w:type="dxa"/>
          </w:tcPr>
          <w:p w:rsidR="00D30F1E" w:rsidRPr="00E40BD9" w:rsidRDefault="00D30F1E" w:rsidP="00C26133">
            <w:pPr>
              <w:jc w:val="both"/>
            </w:pPr>
            <w:r w:rsidRPr="00E40BD9">
              <w:t>2</w:t>
            </w:r>
          </w:p>
        </w:tc>
        <w:tc>
          <w:tcPr>
            <w:tcW w:w="2474" w:type="dxa"/>
          </w:tcPr>
          <w:p w:rsidR="00D30F1E" w:rsidRPr="00E40BD9" w:rsidRDefault="00D30F1E" w:rsidP="00C26133">
            <w:pPr>
              <w:jc w:val="both"/>
            </w:pPr>
            <w:r w:rsidRPr="00E40BD9">
              <w:t>ООО «СК «Доверие»</w:t>
            </w:r>
          </w:p>
        </w:tc>
        <w:tc>
          <w:tcPr>
            <w:tcW w:w="2458" w:type="dxa"/>
          </w:tcPr>
          <w:p w:rsidR="00D30F1E" w:rsidRPr="00E40BD9" w:rsidRDefault="00D30F1E" w:rsidP="00C26133">
            <w:pPr>
              <w:jc w:val="both"/>
            </w:pPr>
            <w:r w:rsidRPr="00E40BD9">
              <w:t xml:space="preserve">7847 от 12.12.2011 </w:t>
            </w:r>
          </w:p>
        </w:tc>
        <w:tc>
          <w:tcPr>
            <w:tcW w:w="2981" w:type="dxa"/>
          </w:tcPr>
          <w:p w:rsidR="00D30F1E" w:rsidRPr="00E40BD9" w:rsidRDefault="00D30F1E" w:rsidP="00C26133">
            <w:pPr>
              <w:jc w:val="both"/>
            </w:pPr>
            <w:r w:rsidRPr="00E40BD9">
              <w:t>Получено Решение суда о взыскании задолженности</w:t>
            </w:r>
          </w:p>
        </w:tc>
        <w:tc>
          <w:tcPr>
            <w:tcW w:w="2123" w:type="dxa"/>
          </w:tcPr>
          <w:p w:rsidR="00D30F1E" w:rsidRPr="00E40BD9" w:rsidRDefault="00D30F1E" w:rsidP="00C26133">
            <w:pPr>
              <w:jc w:val="both"/>
            </w:pPr>
            <w:r w:rsidRPr="00E40BD9">
              <w:t>450,4</w:t>
            </w:r>
          </w:p>
        </w:tc>
      </w:tr>
      <w:tr w:rsidR="00D30F1E" w:rsidRPr="00E40BD9" w:rsidTr="00C26133">
        <w:tc>
          <w:tcPr>
            <w:tcW w:w="668" w:type="dxa"/>
          </w:tcPr>
          <w:p w:rsidR="00D30F1E" w:rsidRPr="00E40BD9" w:rsidRDefault="00D30F1E" w:rsidP="00C26133">
            <w:pPr>
              <w:jc w:val="both"/>
            </w:pPr>
            <w:r w:rsidRPr="00E40BD9">
              <w:t>3</w:t>
            </w:r>
          </w:p>
        </w:tc>
        <w:tc>
          <w:tcPr>
            <w:tcW w:w="2474" w:type="dxa"/>
          </w:tcPr>
          <w:p w:rsidR="00D30F1E" w:rsidRPr="00E40BD9" w:rsidRDefault="00D30F1E" w:rsidP="00C26133">
            <w:pPr>
              <w:jc w:val="both"/>
            </w:pPr>
            <w:r w:rsidRPr="00E40BD9">
              <w:t>ООО ПМП «Колбасы провинции»</w:t>
            </w:r>
          </w:p>
        </w:tc>
        <w:tc>
          <w:tcPr>
            <w:tcW w:w="2458" w:type="dxa"/>
          </w:tcPr>
          <w:p w:rsidR="00D30F1E" w:rsidRPr="00E40BD9" w:rsidRDefault="00D30F1E" w:rsidP="00C26133">
            <w:pPr>
              <w:jc w:val="both"/>
            </w:pPr>
            <w:r w:rsidRPr="00E40BD9">
              <w:t>4799 от 15.07.2004</w:t>
            </w:r>
          </w:p>
        </w:tc>
        <w:tc>
          <w:tcPr>
            <w:tcW w:w="2981" w:type="dxa"/>
          </w:tcPr>
          <w:p w:rsidR="00D30F1E" w:rsidRPr="00E40BD9" w:rsidRDefault="00D30F1E" w:rsidP="00C26133">
            <w:pPr>
              <w:jc w:val="both"/>
            </w:pPr>
            <w:r w:rsidRPr="00E40BD9">
              <w:t>Получено Решение суда о взыскании задолженности</w:t>
            </w:r>
          </w:p>
        </w:tc>
        <w:tc>
          <w:tcPr>
            <w:tcW w:w="2123" w:type="dxa"/>
          </w:tcPr>
          <w:p w:rsidR="00D30F1E" w:rsidRPr="00E40BD9" w:rsidRDefault="00D30F1E" w:rsidP="00C26133">
            <w:pPr>
              <w:jc w:val="both"/>
            </w:pPr>
            <w:r w:rsidRPr="00E40BD9">
              <w:t>38,4</w:t>
            </w:r>
          </w:p>
        </w:tc>
      </w:tr>
      <w:tr w:rsidR="00D30F1E" w:rsidRPr="00E40BD9" w:rsidTr="00C26133">
        <w:tc>
          <w:tcPr>
            <w:tcW w:w="668" w:type="dxa"/>
          </w:tcPr>
          <w:p w:rsidR="00D30F1E" w:rsidRPr="00E40BD9" w:rsidRDefault="00D30F1E" w:rsidP="00C26133">
            <w:pPr>
              <w:jc w:val="both"/>
            </w:pPr>
            <w:r w:rsidRPr="00E40BD9">
              <w:t>4</w:t>
            </w:r>
          </w:p>
        </w:tc>
        <w:tc>
          <w:tcPr>
            <w:tcW w:w="2474" w:type="dxa"/>
          </w:tcPr>
          <w:p w:rsidR="00D30F1E" w:rsidRPr="00E40BD9" w:rsidRDefault="00D30F1E" w:rsidP="00C26133">
            <w:pPr>
              <w:jc w:val="both"/>
            </w:pPr>
            <w:r w:rsidRPr="00E40BD9">
              <w:t>ООО «Ацетиленовая станция»</w:t>
            </w:r>
          </w:p>
        </w:tc>
        <w:tc>
          <w:tcPr>
            <w:tcW w:w="2458" w:type="dxa"/>
          </w:tcPr>
          <w:p w:rsidR="00D30F1E" w:rsidRPr="00E40BD9" w:rsidRDefault="00D30F1E" w:rsidP="00C26133">
            <w:pPr>
              <w:jc w:val="both"/>
            </w:pPr>
            <w:r w:rsidRPr="00E40BD9">
              <w:t>5610 от 27.07.2006</w:t>
            </w:r>
          </w:p>
        </w:tc>
        <w:tc>
          <w:tcPr>
            <w:tcW w:w="2981" w:type="dxa"/>
          </w:tcPr>
          <w:p w:rsidR="00D30F1E" w:rsidRPr="00E40BD9" w:rsidRDefault="00D30F1E" w:rsidP="00C26133">
            <w:pPr>
              <w:jc w:val="both"/>
            </w:pPr>
            <w:r w:rsidRPr="00E40BD9">
              <w:t>Открыта процедура банкротства</w:t>
            </w:r>
          </w:p>
        </w:tc>
        <w:tc>
          <w:tcPr>
            <w:tcW w:w="2123" w:type="dxa"/>
          </w:tcPr>
          <w:p w:rsidR="00D30F1E" w:rsidRPr="00E40BD9" w:rsidRDefault="00D30F1E" w:rsidP="00C26133">
            <w:pPr>
              <w:jc w:val="both"/>
            </w:pPr>
            <w:r w:rsidRPr="00E40BD9">
              <w:t>62,5</w:t>
            </w:r>
          </w:p>
        </w:tc>
      </w:tr>
      <w:tr w:rsidR="00D30F1E" w:rsidRPr="00E40BD9" w:rsidTr="00C26133">
        <w:tc>
          <w:tcPr>
            <w:tcW w:w="668" w:type="dxa"/>
          </w:tcPr>
          <w:p w:rsidR="00D30F1E" w:rsidRPr="00E40BD9" w:rsidRDefault="00D30F1E" w:rsidP="00C26133">
            <w:pPr>
              <w:jc w:val="both"/>
            </w:pPr>
            <w:r w:rsidRPr="00E40BD9">
              <w:t>5</w:t>
            </w:r>
          </w:p>
        </w:tc>
        <w:tc>
          <w:tcPr>
            <w:tcW w:w="2474" w:type="dxa"/>
          </w:tcPr>
          <w:p w:rsidR="00D30F1E" w:rsidRPr="00E40BD9" w:rsidRDefault="00D30F1E" w:rsidP="00C26133">
            <w:pPr>
              <w:jc w:val="both"/>
            </w:pPr>
            <w:r w:rsidRPr="00E40BD9">
              <w:t>МП «РСК»</w:t>
            </w:r>
          </w:p>
        </w:tc>
        <w:tc>
          <w:tcPr>
            <w:tcW w:w="2458" w:type="dxa"/>
          </w:tcPr>
          <w:p w:rsidR="00D30F1E" w:rsidRPr="00E40BD9" w:rsidRDefault="00D30F1E" w:rsidP="00C26133">
            <w:pPr>
              <w:jc w:val="both"/>
            </w:pPr>
            <w:r w:rsidRPr="00E40BD9">
              <w:t>7273 от 29.07.2010</w:t>
            </w:r>
          </w:p>
        </w:tc>
        <w:tc>
          <w:tcPr>
            <w:tcW w:w="2981" w:type="dxa"/>
          </w:tcPr>
          <w:p w:rsidR="00D30F1E" w:rsidRPr="00E40BD9" w:rsidRDefault="00D30F1E" w:rsidP="00C26133">
            <w:pPr>
              <w:jc w:val="both"/>
            </w:pPr>
            <w:r w:rsidRPr="00E40BD9">
              <w:t>Получено Решение суда о взыскании задолженности</w:t>
            </w:r>
          </w:p>
        </w:tc>
        <w:tc>
          <w:tcPr>
            <w:tcW w:w="2123" w:type="dxa"/>
          </w:tcPr>
          <w:p w:rsidR="00D30F1E" w:rsidRPr="00E40BD9" w:rsidRDefault="00D30F1E" w:rsidP="00C26133">
            <w:pPr>
              <w:jc w:val="both"/>
            </w:pPr>
            <w:r w:rsidRPr="00E40BD9">
              <w:t>43,8</w:t>
            </w:r>
          </w:p>
        </w:tc>
      </w:tr>
      <w:tr w:rsidR="00D30F1E" w:rsidRPr="00E40BD9" w:rsidTr="00C26133">
        <w:tc>
          <w:tcPr>
            <w:tcW w:w="668" w:type="dxa"/>
          </w:tcPr>
          <w:p w:rsidR="00D30F1E" w:rsidRPr="00E40BD9" w:rsidRDefault="00D30F1E" w:rsidP="00C26133">
            <w:pPr>
              <w:jc w:val="both"/>
            </w:pPr>
            <w:r w:rsidRPr="00E40BD9">
              <w:t>6</w:t>
            </w:r>
          </w:p>
        </w:tc>
        <w:tc>
          <w:tcPr>
            <w:tcW w:w="2474" w:type="dxa"/>
          </w:tcPr>
          <w:p w:rsidR="00D30F1E" w:rsidRPr="00E40BD9" w:rsidRDefault="00D30F1E" w:rsidP="00C26133">
            <w:pPr>
              <w:jc w:val="both"/>
            </w:pPr>
            <w:r w:rsidRPr="00E40BD9">
              <w:t>МП «РСК»</w:t>
            </w:r>
          </w:p>
        </w:tc>
        <w:tc>
          <w:tcPr>
            <w:tcW w:w="2458" w:type="dxa"/>
          </w:tcPr>
          <w:p w:rsidR="00D30F1E" w:rsidRPr="00E40BD9" w:rsidRDefault="00D30F1E" w:rsidP="00C26133">
            <w:pPr>
              <w:jc w:val="both"/>
            </w:pPr>
            <w:r w:rsidRPr="00E40BD9">
              <w:t>7274 от 29,07.2010</w:t>
            </w:r>
          </w:p>
        </w:tc>
        <w:tc>
          <w:tcPr>
            <w:tcW w:w="2981" w:type="dxa"/>
          </w:tcPr>
          <w:p w:rsidR="00D30F1E" w:rsidRPr="00E40BD9" w:rsidRDefault="00D30F1E" w:rsidP="00C26133">
            <w:pPr>
              <w:jc w:val="both"/>
            </w:pPr>
            <w:r w:rsidRPr="00E40BD9">
              <w:t>Получено Решение суда о взыскании задолженности</w:t>
            </w:r>
          </w:p>
        </w:tc>
        <w:tc>
          <w:tcPr>
            <w:tcW w:w="2123" w:type="dxa"/>
          </w:tcPr>
          <w:p w:rsidR="00D30F1E" w:rsidRPr="00E40BD9" w:rsidRDefault="00D30F1E" w:rsidP="00C26133">
            <w:pPr>
              <w:jc w:val="both"/>
            </w:pPr>
            <w:r w:rsidRPr="00E40BD9">
              <w:t>356,3</w:t>
            </w:r>
          </w:p>
        </w:tc>
      </w:tr>
      <w:tr w:rsidR="00D30F1E" w:rsidRPr="00E40BD9" w:rsidTr="00C26133">
        <w:tc>
          <w:tcPr>
            <w:tcW w:w="668" w:type="dxa"/>
          </w:tcPr>
          <w:p w:rsidR="00D30F1E" w:rsidRPr="00E40BD9" w:rsidRDefault="00D30F1E" w:rsidP="00C26133">
            <w:pPr>
              <w:jc w:val="both"/>
            </w:pPr>
            <w:r w:rsidRPr="00E40BD9">
              <w:t>7</w:t>
            </w:r>
          </w:p>
        </w:tc>
        <w:tc>
          <w:tcPr>
            <w:tcW w:w="2474" w:type="dxa"/>
          </w:tcPr>
          <w:p w:rsidR="00D30F1E" w:rsidRPr="00E40BD9" w:rsidRDefault="00D30F1E" w:rsidP="00C26133">
            <w:pPr>
              <w:jc w:val="both"/>
            </w:pPr>
            <w:r w:rsidRPr="00E40BD9">
              <w:t>МП «РСК»</w:t>
            </w:r>
          </w:p>
        </w:tc>
        <w:tc>
          <w:tcPr>
            <w:tcW w:w="2458" w:type="dxa"/>
          </w:tcPr>
          <w:p w:rsidR="00D30F1E" w:rsidRPr="00E40BD9" w:rsidRDefault="00D30F1E" w:rsidP="00C26133">
            <w:pPr>
              <w:jc w:val="both"/>
            </w:pPr>
            <w:r w:rsidRPr="00E40BD9">
              <w:t>7275 от 29.07.2010</w:t>
            </w:r>
          </w:p>
        </w:tc>
        <w:tc>
          <w:tcPr>
            <w:tcW w:w="2981" w:type="dxa"/>
          </w:tcPr>
          <w:p w:rsidR="00D30F1E" w:rsidRPr="00E40BD9" w:rsidRDefault="00D30F1E" w:rsidP="00C26133">
            <w:pPr>
              <w:jc w:val="both"/>
            </w:pPr>
            <w:r w:rsidRPr="00E40BD9">
              <w:t>Получено Решение суда о взыскании задолженности</w:t>
            </w:r>
          </w:p>
        </w:tc>
        <w:tc>
          <w:tcPr>
            <w:tcW w:w="2123" w:type="dxa"/>
          </w:tcPr>
          <w:p w:rsidR="00D30F1E" w:rsidRPr="00E40BD9" w:rsidRDefault="00D30F1E" w:rsidP="00C26133">
            <w:pPr>
              <w:jc w:val="both"/>
            </w:pPr>
            <w:r w:rsidRPr="00E40BD9">
              <w:t>120,2</w:t>
            </w:r>
          </w:p>
        </w:tc>
      </w:tr>
      <w:tr w:rsidR="00D30F1E" w:rsidRPr="00E40BD9" w:rsidTr="00C26133">
        <w:tc>
          <w:tcPr>
            <w:tcW w:w="668" w:type="dxa"/>
          </w:tcPr>
          <w:p w:rsidR="00D30F1E" w:rsidRPr="00E40BD9" w:rsidRDefault="00D30F1E" w:rsidP="00C26133">
            <w:pPr>
              <w:jc w:val="both"/>
            </w:pPr>
            <w:r w:rsidRPr="00E40BD9">
              <w:t>8</w:t>
            </w:r>
          </w:p>
        </w:tc>
        <w:tc>
          <w:tcPr>
            <w:tcW w:w="2474" w:type="dxa"/>
          </w:tcPr>
          <w:p w:rsidR="00D30F1E" w:rsidRPr="00E40BD9" w:rsidRDefault="00D30F1E" w:rsidP="00C26133">
            <w:pPr>
              <w:jc w:val="both"/>
            </w:pPr>
            <w:r w:rsidRPr="00E40BD9">
              <w:t>ЗАО «Пищекомбинат»</w:t>
            </w:r>
          </w:p>
        </w:tc>
        <w:tc>
          <w:tcPr>
            <w:tcW w:w="2458" w:type="dxa"/>
          </w:tcPr>
          <w:p w:rsidR="00D30F1E" w:rsidRPr="00E40BD9" w:rsidRDefault="00D30F1E" w:rsidP="00C26133">
            <w:pPr>
              <w:jc w:val="both"/>
            </w:pPr>
            <w:r w:rsidRPr="00E40BD9">
              <w:t>5374 от 25.01.2006</w:t>
            </w:r>
          </w:p>
        </w:tc>
        <w:tc>
          <w:tcPr>
            <w:tcW w:w="2981" w:type="dxa"/>
          </w:tcPr>
          <w:p w:rsidR="00D30F1E" w:rsidRPr="00E40BD9" w:rsidRDefault="00D30F1E" w:rsidP="00C26133">
            <w:pPr>
              <w:jc w:val="both"/>
            </w:pPr>
            <w:r w:rsidRPr="00E40BD9">
              <w:t>Открыта процедура банкротства</w:t>
            </w:r>
          </w:p>
        </w:tc>
        <w:tc>
          <w:tcPr>
            <w:tcW w:w="2123" w:type="dxa"/>
          </w:tcPr>
          <w:p w:rsidR="00D30F1E" w:rsidRPr="00E40BD9" w:rsidRDefault="00D30F1E" w:rsidP="00C26133">
            <w:pPr>
              <w:jc w:val="both"/>
            </w:pPr>
            <w:r w:rsidRPr="00E40BD9">
              <w:t>39,2</w:t>
            </w:r>
          </w:p>
        </w:tc>
      </w:tr>
      <w:tr w:rsidR="00D30F1E" w:rsidRPr="00E40BD9" w:rsidTr="00C26133">
        <w:tc>
          <w:tcPr>
            <w:tcW w:w="668" w:type="dxa"/>
          </w:tcPr>
          <w:p w:rsidR="00D30F1E" w:rsidRPr="00E40BD9" w:rsidRDefault="00D30F1E" w:rsidP="00C26133">
            <w:pPr>
              <w:jc w:val="both"/>
            </w:pPr>
          </w:p>
        </w:tc>
        <w:tc>
          <w:tcPr>
            <w:tcW w:w="2474" w:type="dxa"/>
          </w:tcPr>
          <w:p w:rsidR="00D30F1E" w:rsidRPr="00E40BD9" w:rsidRDefault="00D30F1E" w:rsidP="00C26133">
            <w:pPr>
              <w:jc w:val="both"/>
            </w:pPr>
            <w:r w:rsidRPr="00E40BD9">
              <w:t>Итого:</w:t>
            </w:r>
          </w:p>
        </w:tc>
        <w:tc>
          <w:tcPr>
            <w:tcW w:w="2458" w:type="dxa"/>
          </w:tcPr>
          <w:p w:rsidR="00D30F1E" w:rsidRPr="00E40BD9" w:rsidRDefault="00D30F1E" w:rsidP="00C26133">
            <w:pPr>
              <w:jc w:val="both"/>
            </w:pPr>
          </w:p>
        </w:tc>
        <w:tc>
          <w:tcPr>
            <w:tcW w:w="2981" w:type="dxa"/>
          </w:tcPr>
          <w:p w:rsidR="00D30F1E" w:rsidRPr="00E40BD9" w:rsidRDefault="00D30F1E" w:rsidP="00C26133">
            <w:pPr>
              <w:jc w:val="both"/>
            </w:pPr>
          </w:p>
        </w:tc>
        <w:tc>
          <w:tcPr>
            <w:tcW w:w="2123" w:type="dxa"/>
          </w:tcPr>
          <w:p w:rsidR="00D30F1E" w:rsidRPr="00E40BD9" w:rsidRDefault="00D30F1E" w:rsidP="00C26133">
            <w:pPr>
              <w:jc w:val="both"/>
            </w:pPr>
            <w:r w:rsidRPr="00E40BD9">
              <w:t xml:space="preserve">2 002,63 </w:t>
            </w:r>
          </w:p>
        </w:tc>
      </w:tr>
    </w:tbl>
    <w:p w:rsidR="00D30F1E" w:rsidRDefault="00D30F1E" w:rsidP="00D30F1E">
      <w:pPr>
        <w:ind w:firstLine="720"/>
        <w:jc w:val="both"/>
        <w:rPr>
          <w:sz w:val="26"/>
          <w:szCs w:val="26"/>
        </w:rPr>
      </w:pPr>
    </w:p>
    <w:p w:rsidR="00D30F1E" w:rsidRPr="00E40BD9" w:rsidRDefault="00D30F1E" w:rsidP="00D30F1E">
      <w:pPr>
        <w:ind w:firstLine="720"/>
        <w:jc w:val="both"/>
      </w:pPr>
      <w:r w:rsidRPr="00E40BD9">
        <w:t xml:space="preserve"> Оставшаяся сумма задолженности в размере 521,61 тыс. руб. (80% - 417,29 тыс. руб.) образовалась за просроченную оплату от 1 до 3 месяцев по остальным договорам аренды земельных участков. С такими арендаторами ведется индивидуальная досудебная работа.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     Дебиторская задолженность по состоянию на 01.01.2014 года по сравнению с 2013 годом увеличилась за счет образования задолженности по доходам из-за неуплаты платежей арендаторами в установленные сроки.    </w:t>
      </w:r>
    </w:p>
    <w:p w:rsidR="00D30F1E" w:rsidRPr="00E40BD9" w:rsidRDefault="00D30F1E" w:rsidP="00D30F1E">
      <w:pPr>
        <w:ind w:firstLine="720"/>
        <w:jc w:val="both"/>
      </w:pPr>
      <w:r w:rsidRPr="00E40BD9">
        <w:t>Для сокращения образовавшейся задолженности по доходам в 2014 году планируется:</w:t>
      </w:r>
    </w:p>
    <w:p w:rsidR="00D30F1E" w:rsidRPr="00E40BD9" w:rsidRDefault="00D30F1E" w:rsidP="00D30F1E">
      <w:pPr>
        <w:ind w:firstLine="720"/>
        <w:jc w:val="both"/>
      </w:pPr>
      <w:proofErr w:type="gramStart"/>
      <w:r w:rsidRPr="00E40BD9">
        <w:t>- ежемесячно направлять в МУ «Правовое управление» г. Заречный необходимые документы для обращения в суд с целью взыскания с должников задолженность по арендной плате за земельные участки;</w:t>
      </w:r>
      <w:proofErr w:type="gramEnd"/>
    </w:p>
    <w:p w:rsidR="00D30F1E" w:rsidRPr="00E40BD9" w:rsidRDefault="00D30F1E" w:rsidP="00D30F1E">
      <w:pPr>
        <w:ind w:firstLine="720"/>
        <w:jc w:val="both"/>
      </w:pPr>
      <w:r w:rsidRPr="00E40BD9">
        <w:t xml:space="preserve">- ежемесячно вызывать должников </w:t>
      </w:r>
      <w:proofErr w:type="gramStart"/>
      <w:r w:rsidRPr="00E40BD9">
        <w:t>на комиссию по работе с задолжниками по арендной плате за земельные участки</w:t>
      </w:r>
      <w:proofErr w:type="gramEnd"/>
      <w:r w:rsidRPr="00E40BD9">
        <w:t>;</w:t>
      </w:r>
    </w:p>
    <w:p w:rsidR="00D30F1E" w:rsidRPr="00E40BD9" w:rsidRDefault="00D30F1E" w:rsidP="00D30F1E">
      <w:pPr>
        <w:ind w:firstLine="720"/>
        <w:jc w:val="both"/>
      </w:pPr>
      <w:r w:rsidRPr="00E40BD9">
        <w:t>- направлять письма-требования должникам о погашении имеющейся задолженности по арендной плате за земельные участки;</w:t>
      </w:r>
    </w:p>
    <w:p w:rsidR="00D30F1E" w:rsidRPr="00E40BD9" w:rsidRDefault="00D30F1E" w:rsidP="00D30F1E">
      <w:pPr>
        <w:ind w:firstLine="720"/>
        <w:jc w:val="both"/>
      </w:pPr>
      <w:r w:rsidRPr="00E40BD9">
        <w:t>- проводить иную работу с гражданами и юридическими лицами с целью возврата в бюджет задолженности по арендной плате за земельные участки.</w:t>
      </w:r>
    </w:p>
    <w:p w:rsidR="00D30F1E" w:rsidRPr="00E40BD9" w:rsidRDefault="00D30F1E" w:rsidP="00D30F1E">
      <w:pPr>
        <w:ind w:firstLine="720"/>
      </w:pPr>
    </w:p>
    <w:p w:rsidR="00D30F1E" w:rsidRPr="00E40BD9" w:rsidRDefault="00D30F1E" w:rsidP="00D30F1E">
      <w:pPr>
        <w:ind w:firstLine="720"/>
        <w:jc w:val="center"/>
        <w:rPr>
          <w:b/>
        </w:rPr>
      </w:pPr>
      <w:r w:rsidRPr="00E40BD9">
        <w:rPr>
          <w:b/>
          <w:lang w:val="en-US"/>
        </w:rPr>
        <w:t>VI</w:t>
      </w:r>
      <w:r w:rsidRPr="00E40BD9">
        <w:rPr>
          <w:b/>
        </w:rPr>
        <w:t>. КОНТРОЛЬНО-РЕВИЗИОННАЯ РАБОТА</w:t>
      </w:r>
    </w:p>
    <w:p w:rsidR="00D30F1E" w:rsidRPr="00E40BD9" w:rsidRDefault="00D30F1E" w:rsidP="00D30F1E">
      <w:pPr>
        <w:ind w:firstLine="720"/>
        <w:jc w:val="both"/>
      </w:pPr>
    </w:p>
    <w:p w:rsidR="00D30F1E" w:rsidRPr="00E40BD9" w:rsidRDefault="00D30F1E" w:rsidP="00D30F1E">
      <w:pPr>
        <w:ind w:firstLine="720"/>
        <w:jc w:val="both"/>
      </w:pPr>
      <w:r w:rsidRPr="00E40BD9">
        <w:t xml:space="preserve">За 2013 год  </w:t>
      </w:r>
      <w:proofErr w:type="spellStart"/>
      <w:r w:rsidRPr="00E40BD9">
        <w:t>контрольно</w:t>
      </w:r>
      <w:proofErr w:type="spellEnd"/>
      <w:r w:rsidRPr="00E40BD9">
        <w:t xml:space="preserve"> – ревизионным отделом Финансового управления г. </w:t>
      </w:r>
      <w:proofErr w:type="gramStart"/>
      <w:r w:rsidRPr="00E40BD9">
        <w:t>Заречного</w:t>
      </w:r>
      <w:proofErr w:type="gramEnd"/>
      <w:r w:rsidRPr="00E40BD9">
        <w:t xml:space="preserve"> ЗАТО Пензенской области  проведено 7 ревизий  и 6 комплексных  проверок, 1 проверка:</w:t>
      </w:r>
    </w:p>
    <w:p w:rsidR="00D30F1E" w:rsidRPr="00E40BD9" w:rsidRDefault="00D30F1E" w:rsidP="00D30F1E">
      <w:pPr>
        <w:ind w:firstLine="720"/>
        <w:jc w:val="both"/>
      </w:pPr>
      <w:r w:rsidRPr="00E40BD9">
        <w:t>- Муниципальное казенное учреждение «Управление природными ресурсами»;</w:t>
      </w:r>
    </w:p>
    <w:p w:rsidR="00D30F1E" w:rsidRPr="00E40BD9" w:rsidRDefault="00D30F1E" w:rsidP="00D30F1E">
      <w:pPr>
        <w:ind w:firstLine="720"/>
        <w:jc w:val="both"/>
      </w:pPr>
      <w:r w:rsidRPr="00E40BD9">
        <w:t>- Муниципальное казенное учреждение «Управление гражданской защиты»;</w:t>
      </w:r>
    </w:p>
    <w:p w:rsidR="00D30F1E" w:rsidRPr="00E40BD9" w:rsidRDefault="00D30F1E" w:rsidP="00D30F1E">
      <w:pPr>
        <w:ind w:firstLine="720"/>
        <w:jc w:val="both"/>
      </w:pPr>
      <w:r w:rsidRPr="00E40BD9">
        <w:t>- Департамент социального развития;</w:t>
      </w:r>
    </w:p>
    <w:p w:rsidR="00D30F1E" w:rsidRPr="00E40BD9" w:rsidRDefault="00D30F1E" w:rsidP="00D30F1E">
      <w:pPr>
        <w:ind w:firstLine="720"/>
        <w:jc w:val="both"/>
      </w:pPr>
      <w:r w:rsidRPr="00E40BD9">
        <w:t>- Муниципальное дошкольное образовательное учреждение «Детский сад № 15 компенсирующего вида»;</w:t>
      </w:r>
    </w:p>
    <w:p w:rsidR="00D30F1E" w:rsidRPr="00E40BD9" w:rsidRDefault="00D30F1E" w:rsidP="00D30F1E">
      <w:pPr>
        <w:ind w:firstLine="720"/>
        <w:jc w:val="both"/>
      </w:pPr>
      <w:r w:rsidRPr="00E40BD9">
        <w:t>- Муниципальное учреждение Собрание представителей;</w:t>
      </w:r>
    </w:p>
    <w:p w:rsidR="00D30F1E" w:rsidRPr="00E40BD9" w:rsidRDefault="00D30F1E" w:rsidP="00D30F1E">
      <w:pPr>
        <w:ind w:firstLine="720"/>
        <w:jc w:val="both"/>
      </w:pPr>
      <w:r w:rsidRPr="00E40BD9">
        <w:lastRenderedPageBreak/>
        <w:t>- Муниципальное дошкольное  образовательное учреждение «Детский сад № 13 комбинированного вида»;</w:t>
      </w:r>
    </w:p>
    <w:p w:rsidR="00D30F1E" w:rsidRPr="00E40BD9" w:rsidRDefault="00D30F1E" w:rsidP="00D30F1E">
      <w:pPr>
        <w:ind w:firstLine="720"/>
        <w:jc w:val="both"/>
      </w:pPr>
      <w:r w:rsidRPr="00E40BD9">
        <w:t>- Департамент образования;</w:t>
      </w:r>
    </w:p>
    <w:p w:rsidR="00D30F1E" w:rsidRPr="00E40BD9" w:rsidRDefault="00D30F1E" w:rsidP="00D30F1E">
      <w:pPr>
        <w:tabs>
          <w:tab w:val="left" w:pos="180"/>
        </w:tabs>
        <w:ind w:firstLine="720"/>
        <w:jc w:val="both"/>
      </w:pPr>
      <w:r w:rsidRPr="00E40BD9">
        <w:t>- Муниципальное автономное учреждение «Многофункциональный Центр предоставления государственных и муниципальных услуг»;</w:t>
      </w:r>
    </w:p>
    <w:p w:rsidR="00D30F1E" w:rsidRPr="00E40BD9" w:rsidRDefault="00D30F1E" w:rsidP="00D30F1E">
      <w:pPr>
        <w:ind w:firstLine="720"/>
        <w:jc w:val="both"/>
      </w:pPr>
      <w:r w:rsidRPr="00E40BD9">
        <w:t>- Департамент культуры и молодежной политики;</w:t>
      </w:r>
    </w:p>
    <w:p w:rsidR="00D30F1E" w:rsidRPr="00E40BD9" w:rsidRDefault="00D30F1E" w:rsidP="00D30F1E">
      <w:pPr>
        <w:ind w:firstLine="720"/>
        <w:jc w:val="both"/>
      </w:pPr>
      <w:r w:rsidRPr="00E40BD9">
        <w:t>- Муниципальное учреждение культуры «Музейно-выставочный центр» города Заречного Пензенской области;</w:t>
      </w:r>
    </w:p>
    <w:p w:rsidR="00D30F1E" w:rsidRPr="00E40BD9" w:rsidRDefault="00D30F1E" w:rsidP="00D30F1E">
      <w:pPr>
        <w:ind w:firstLine="720"/>
        <w:jc w:val="both"/>
      </w:pPr>
      <w:r w:rsidRPr="00E40BD9">
        <w:t>- Муниципальное автономное учреждение «</w:t>
      </w:r>
      <w:proofErr w:type="spellStart"/>
      <w:r w:rsidRPr="00E40BD9">
        <w:t>Молодежно</w:t>
      </w:r>
      <w:proofErr w:type="spellEnd"/>
      <w:r w:rsidRPr="00E40BD9">
        <w:t xml:space="preserve"> - досуговый центр «Ровесник»;</w:t>
      </w:r>
    </w:p>
    <w:p w:rsidR="00D30F1E" w:rsidRPr="00E40BD9" w:rsidRDefault="00D30F1E" w:rsidP="00D30F1E">
      <w:pPr>
        <w:ind w:firstLine="720"/>
        <w:jc w:val="both"/>
      </w:pPr>
      <w:r w:rsidRPr="00E40BD9">
        <w:t>- Муниципальное автономное учреждение города Заречного Пензенской области  «Центральный парк культуры и отдыха «Заречье»;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- Муниципальное учреждение культуры «Художественный музей-салон им. </w:t>
      </w:r>
      <w:proofErr w:type="spellStart"/>
      <w:r w:rsidRPr="00E40BD9">
        <w:t>М.Ю.Лермонтова</w:t>
      </w:r>
      <w:proofErr w:type="spellEnd"/>
      <w:r w:rsidRPr="00E40BD9">
        <w:t>».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По заданию МО МВД РФ </w:t>
      </w:r>
      <w:proofErr w:type="gramStart"/>
      <w:r w:rsidRPr="00E40BD9">
        <w:t>по</w:t>
      </w:r>
      <w:proofErr w:type="gramEnd"/>
      <w:r w:rsidRPr="00E40BD9">
        <w:t xml:space="preserve"> ЗАТО проверка отдельных вопросов деятельности Муниципального дошкольного образовательного учреждения «Детский сад общеразвивающего вида с приоритетным осуществлением по художественно-эстетическому направлению развития детей № 5».</w:t>
      </w:r>
    </w:p>
    <w:p w:rsidR="00D30F1E" w:rsidRPr="00E40BD9" w:rsidRDefault="00D30F1E" w:rsidP="00D30F1E">
      <w:pPr>
        <w:tabs>
          <w:tab w:val="left" w:pos="0"/>
        </w:tabs>
        <w:ind w:firstLine="720"/>
        <w:jc w:val="both"/>
      </w:pPr>
      <w:r w:rsidRPr="00E40BD9">
        <w:t>2. В ходе ревизий и поверок установлено финансовых нарушений на сумму -  954 841,72 руб., в том числе за 2012 год – 556 396,30 руб., за 2013 год – 398 445,42 руб.:</w:t>
      </w:r>
    </w:p>
    <w:p w:rsidR="00D30F1E" w:rsidRPr="00E40BD9" w:rsidRDefault="00D30F1E" w:rsidP="00D30F1E">
      <w:pPr>
        <w:ind w:firstLine="720"/>
        <w:jc w:val="both"/>
      </w:pPr>
      <w:r w:rsidRPr="00E40BD9">
        <w:t>1. Отвлечение бюджетных средств – 43 707,26  руб.;</w:t>
      </w:r>
    </w:p>
    <w:p w:rsidR="00D30F1E" w:rsidRPr="00E40BD9" w:rsidRDefault="00D30F1E" w:rsidP="00D30F1E">
      <w:pPr>
        <w:ind w:firstLine="720"/>
        <w:jc w:val="both"/>
      </w:pPr>
      <w:r w:rsidRPr="00E40BD9">
        <w:t>2. Неправомерное использование средств – 19 048,52 руб.;</w:t>
      </w:r>
    </w:p>
    <w:p w:rsidR="00D30F1E" w:rsidRPr="00E40BD9" w:rsidRDefault="00D30F1E" w:rsidP="00D30F1E">
      <w:pPr>
        <w:ind w:firstLine="720"/>
        <w:jc w:val="both"/>
      </w:pPr>
      <w:r w:rsidRPr="00E40BD9">
        <w:t>3. Нарушение принципа эффективности и рациональности – 399 818,73 руб.;</w:t>
      </w:r>
    </w:p>
    <w:p w:rsidR="00D30F1E" w:rsidRPr="00E40BD9" w:rsidRDefault="00D30F1E" w:rsidP="00D30F1E">
      <w:pPr>
        <w:ind w:firstLine="720"/>
        <w:jc w:val="both"/>
      </w:pPr>
      <w:r w:rsidRPr="00E40BD9">
        <w:t>4. Принятие обязатель</w:t>
      </w:r>
      <w:proofErr w:type="gramStart"/>
      <w:r w:rsidRPr="00E40BD9">
        <w:t>ств св</w:t>
      </w:r>
      <w:proofErr w:type="gramEnd"/>
      <w:r w:rsidRPr="00E40BD9">
        <w:t>ерх утвержденных лимитов бюджетных обязательств – 62 345,71 руб.;</w:t>
      </w:r>
    </w:p>
    <w:p w:rsidR="00D30F1E" w:rsidRPr="00E40BD9" w:rsidRDefault="00D30F1E" w:rsidP="00D30F1E">
      <w:pPr>
        <w:ind w:firstLine="720"/>
        <w:jc w:val="both"/>
      </w:pPr>
      <w:r w:rsidRPr="00E40BD9">
        <w:t>5. Искажение бухгалтерских данных -  407 704,97 руб.;</w:t>
      </w:r>
    </w:p>
    <w:p w:rsidR="00D30F1E" w:rsidRPr="00E40BD9" w:rsidRDefault="00D30F1E" w:rsidP="00D30F1E">
      <w:pPr>
        <w:ind w:firstLine="720"/>
        <w:jc w:val="both"/>
      </w:pPr>
      <w:r w:rsidRPr="00E40BD9">
        <w:t>6. Переплата по заработной плате – 20 575,48 руб.;</w:t>
      </w:r>
    </w:p>
    <w:p w:rsidR="00D30F1E" w:rsidRPr="00E40BD9" w:rsidRDefault="00D30F1E" w:rsidP="00D30F1E">
      <w:pPr>
        <w:ind w:firstLine="720"/>
        <w:jc w:val="both"/>
      </w:pPr>
      <w:r w:rsidRPr="00E40BD9">
        <w:t>7. Недостача материальных ценностей – 20,0 руб.;</w:t>
      </w:r>
    </w:p>
    <w:p w:rsidR="00D30F1E" w:rsidRPr="00E40BD9" w:rsidRDefault="00D30F1E" w:rsidP="00D30F1E">
      <w:pPr>
        <w:ind w:firstLine="720"/>
        <w:jc w:val="both"/>
      </w:pPr>
      <w:r w:rsidRPr="00E40BD9">
        <w:t>8. Иные финансовые нарушения – 1 621,05 руб.</w:t>
      </w:r>
    </w:p>
    <w:p w:rsidR="00D30F1E" w:rsidRPr="00E40BD9" w:rsidRDefault="00D30F1E" w:rsidP="00D30F1E">
      <w:pPr>
        <w:ind w:firstLine="720"/>
        <w:jc w:val="both"/>
      </w:pPr>
      <w:r w:rsidRPr="00E40BD9">
        <w:t>3. Кроме этого, в проверенных учреждениях выявлены нефинансовые нарушения бюджетного законодательства, порядка ведения бюджетного учета.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4. По результатам ревизий и проверок начальником Финансового управления г. </w:t>
      </w:r>
      <w:proofErr w:type="gramStart"/>
      <w:r w:rsidRPr="00E40BD9">
        <w:t>Заречного</w:t>
      </w:r>
      <w:proofErr w:type="gramEnd"/>
      <w:r w:rsidRPr="00E40BD9">
        <w:t xml:space="preserve"> ЗАТО  Пензенской области  выписаны   предписания и информационные письма в адрес проверенных учреждений и учредителей по устранению выявленных нарушений.  За ревизуемый период проверенные  учреждения предоставили в установленные сроки отчеты о проведенных мероприятиях, направленных на устранение  выявленных финансовых нарушений. Все материалы ревизий и проверок направлены в </w:t>
      </w:r>
      <w:proofErr w:type="gramStart"/>
      <w:r w:rsidRPr="00E40BD9">
        <w:t>прокуратуру</w:t>
      </w:r>
      <w:proofErr w:type="gramEnd"/>
      <w:r w:rsidRPr="00E40BD9">
        <w:t xml:space="preserve"> ЗАТО г. Заречного.  </w:t>
      </w:r>
    </w:p>
    <w:p w:rsidR="00D30F1E" w:rsidRPr="00E40BD9" w:rsidRDefault="00D30F1E" w:rsidP="00D30F1E">
      <w:pPr>
        <w:jc w:val="center"/>
        <w:rPr>
          <w:b/>
        </w:rPr>
      </w:pPr>
    </w:p>
    <w:p w:rsidR="00D30F1E" w:rsidRPr="00E40BD9" w:rsidRDefault="00D30F1E" w:rsidP="00D30F1E">
      <w:pPr>
        <w:jc w:val="center"/>
        <w:rPr>
          <w:b/>
        </w:rPr>
      </w:pPr>
      <w:r w:rsidRPr="00E40BD9">
        <w:rPr>
          <w:b/>
          <w:lang w:val="en-US"/>
        </w:rPr>
        <w:t>VII</w:t>
      </w:r>
      <w:r w:rsidRPr="00E40BD9">
        <w:rPr>
          <w:b/>
        </w:rPr>
        <w:t>. ВЫВОДЫ</w:t>
      </w:r>
    </w:p>
    <w:p w:rsidR="00D30F1E" w:rsidRPr="00E40BD9" w:rsidRDefault="00D30F1E" w:rsidP="00D30F1E">
      <w:pPr>
        <w:ind w:firstLine="720"/>
        <w:jc w:val="both"/>
      </w:pPr>
    </w:p>
    <w:p w:rsidR="00D30F1E" w:rsidRPr="00E40BD9" w:rsidRDefault="00D30F1E" w:rsidP="00D30F1E">
      <w:pPr>
        <w:ind w:firstLine="720"/>
        <w:jc w:val="both"/>
      </w:pPr>
      <w:r w:rsidRPr="00E40BD9">
        <w:t>По результатам внешней проверки бюджетной отчетности главных распорядителей бюджетных средств и отчета об исполнении бюджета закрытого административно-территориального образования г. Заречный Пензенской области за 2013 год постоянная депутатская комиссия по бюджету и финансово-экономической деятельности сделала следующие выводы:</w:t>
      </w:r>
    </w:p>
    <w:p w:rsidR="00D30F1E" w:rsidRPr="00E40BD9" w:rsidRDefault="00D30F1E" w:rsidP="00D30F1E">
      <w:pPr>
        <w:ind w:firstLine="720"/>
        <w:jc w:val="both"/>
      </w:pPr>
      <w:r w:rsidRPr="00E40BD9">
        <w:t>1) отчет об исполнении бюджета закрытого административно-территориального образования г. Заречный Пензенской области за 2013 представлен в срок, установленный статьей 264,4 Бюджетного кодекса Российской Федерации;</w:t>
      </w:r>
    </w:p>
    <w:p w:rsidR="00D30F1E" w:rsidRPr="00E40BD9" w:rsidRDefault="00D30F1E" w:rsidP="00D30F1E">
      <w:pPr>
        <w:ind w:firstLine="720"/>
        <w:jc w:val="both"/>
      </w:pPr>
      <w:proofErr w:type="gramStart"/>
      <w:r w:rsidRPr="00E40BD9">
        <w:t>2) объем документов, представленных для проведения внешней проверки,  соответствует требованиям п. 7 Порядка проведения внешней проверки годового отчета об исполнении бюджета закрытого административно-территориального образования г. Заречный Пензенской области, утвержденного решением Собрания представителей г. Заречного Пензенской области от 25.03.2010 №165;</w:t>
      </w:r>
      <w:proofErr w:type="gramEnd"/>
    </w:p>
    <w:p w:rsidR="00D30F1E" w:rsidRPr="00E40BD9" w:rsidRDefault="00D30F1E" w:rsidP="00D30F1E">
      <w:pPr>
        <w:ind w:firstLine="720"/>
        <w:jc w:val="both"/>
      </w:pPr>
      <w:r w:rsidRPr="00E40BD9">
        <w:t xml:space="preserve">3) Отчет об исполнении бюджета закрытого административно-территориального образования г. Заречный Пензенской области за 2013, представленный Администрацией г. Заречного Пензенской области в Собрание представителей г. Заречного Пензенской </w:t>
      </w:r>
      <w:proofErr w:type="gramStart"/>
      <w:r w:rsidRPr="00E40BD9">
        <w:t>области</w:t>
      </w:r>
      <w:proofErr w:type="gramEnd"/>
      <w:r w:rsidRPr="00E40BD9">
        <w:t xml:space="preserve"> по мнению комиссии, достоверно отражает результаты исполнения бюджета закрытого </w:t>
      </w:r>
      <w:r w:rsidRPr="00E40BD9">
        <w:lastRenderedPageBreak/>
        <w:t>административно-территориального образования г. Заречный Пензенской области за период с 01.01.2013 по 31.12.2013 года;</w:t>
      </w:r>
    </w:p>
    <w:p w:rsidR="00D30F1E" w:rsidRPr="00E40BD9" w:rsidRDefault="00D30F1E" w:rsidP="00D30F1E">
      <w:pPr>
        <w:ind w:firstLine="720"/>
        <w:jc w:val="both"/>
      </w:pPr>
      <w:r w:rsidRPr="00E40BD9">
        <w:t xml:space="preserve">4) нарушений законности при организации бюджетного процесса и исполнения бюджета за 2013 год, </w:t>
      </w:r>
      <w:proofErr w:type="gramStart"/>
      <w:r w:rsidRPr="00E40BD9">
        <w:t>согласно</w:t>
      </w:r>
      <w:proofErr w:type="gramEnd"/>
      <w:r w:rsidRPr="00E40BD9">
        <w:t xml:space="preserve"> представленных документов не установлено;</w:t>
      </w:r>
    </w:p>
    <w:p w:rsidR="00D30F1E" w:rsidRPr="00E40BD9" w:rsidRDefault="00D30F1E" w:rsidP="00D30F1E">
      <w:pPr>
        <w:ind w:firstLine="720"/>
        <w:jc w:val="both"/>
      </w:pPr>
      <w:r w:rsidRPr="00E40BD9">
        <w:t>5) проект заключения на годовой отчет об исполнении бюджета закрытого административно-территориального образования г. Заречный Пензенской области за 2013 год направить на рассмотрение и утверждение в Собрание представителей г. Заречного Пензенской области;</w:t>
      </w:r>
    </w:p>
    <w:p w:rsidR="00D30F1E" w:rsidRPr="00E40BD9" w:rsidRDefault="00D30F1E" w:rsidP="00D30F1E">
      <w:pPr>
        <w:ind w:firstLine="720"/>
        <w:jc w:val="both"/>
      </w:pPr>
      <w:proofErr w:type="gramStart"/>
      <w:r w:rsidRPr="00E40BD9">
        <w:t>6) рекомендовать Собранию представителей г. Заречного Пензенской области утвердить отчет об исполнении бюджета закрытого административно-территориального образования г. Заречный Пензенской области за 2013.</w:t>
      </w:r>
      <w:proofErr w:type="gramEnd"/>
    </w:p>
    <w:p w:rsidR="00D30F1E" w:rsidRPr="00E40BD9" w:rsidRDefault="00D30F1E" w:rsidP="00D30F1E">
      <w:pPr>
        <w:ind w:firstLine="720"/>
        <w:jc w:val="both"/>
      </w:pPr>
    </w:p>
    <w:p w:rsidR="00D30F1E" w:rsidRPr="00E40BD9" w:rsidRDefault="00D30F1E" w:rsidP="00D30F1E">
      <w:pPr>
        <w:ind w:firstLine="720"/>
        <w:jc w:val="both"/>
      </w:pPr>
    </w:p>
    <w:p w:rsidR="00D30F1E" w:rsidRPr="00E40BD9" w:rsidRDefault="00D30F1E" w:rsidP="00D30F1E">
      <w:pPr>
        <w:ind w:left="-540" w:firstLine="540"/>
        <w:jc w:val="both"/>
      </w:pPr>
      <w:r w:rsidRPr="00E40BD9">
        <w:t xml:space="preserve">Председатель </w:t>
      </w:r>
    </w:p>
    <w:p w:rsidR="00D30F1E" w:rsidRPr="00E40BD9" w:rsidRDefault="00D30F1E" w:rsidP="00D30F1E">
      <w:pPr>
        <w:ind w:left="-540" w:firstLine="540"/>
        <w:jc w:val="both"/>
      </w:pPr>
      <w:r w:rsidRPr="00E40BD9">
        <w:t>постоянной депутатской комиссии по бюджету</w:t>
      </w:r>
    </w:p>
    <w:p w:rsidR="00D30F1E" w:rsidRPr="00E40BD9" w:rsidRDefault="00D30F1E" w:rsidP="00D30F1E">
      <w:pPr>
        <w:ind w:left="-540" w:firstLine="540"/>
        <w:jc w:val="both"/>
      </w:pPr>
      <w:r w:rsidRPr="00E40BD9">
        <w:t xml:space="preserve">и финансово-экономической деятельности                                                               </w:t>
      </w:r>
      <w:proofErr w:type="spellStart"/>
      <w:r w:rsidRPr="00E40BD9">
        <w:t>А.М.Карпенко</w:t>
      </w:r>
      <w:proofErr w:type="spellEnd"/>
      <w:r w:rsidRPr="00E40BD9">
        <w:t xml:space="preserve">   </w:t>
      </w:r>
    </w:p>
    <w:p w:rsidR="00D30F1E" w:rsidRPr="00E40BD9" w:rsidRDefault="00D30F1E" w:rsidP="00D30F1E">
      <w:pPr>
        <w:ind w:firstLine="720"/>
        <w:jc w:val="both"/>
      </w:pPr>
    </w:p>
    <w:p w:rsidR="00D30F1E" w:rsidRPr="00E40BD9" w:rsidRDefault="00D30F1E" w:rsidP="00D30F1E">
      <w:pPr>
        <w:jc w:val="both"/>
      </w:pPr>
      <w:r w:rsidRPr="00E40BD9">
        <w:t xml:space="preserve">Председатель </w:t>
      </w:r>
    </w:p>
    <w:p w:rsidR="00D30F1E" w:rsidRPr="00E40BD9" w:rsidRDefault="00D30F1E" w:rsidP="00D30F1E">
      <w:pPr>
        <w:jc w:val="both"/>
      </w:pPr>
      <w:r w:rsidRPr="00E40BD9">
        <w:t xml:space="preserve">Контрольно-счетной комиссии    </w:t>
      </w:r>
    </w:p>
    <w:p w:rsidR="00D30F1E" w:rsidRPr="00E40BD9" w:rsidRDefault="00D30F1E" w:rsidP="00D30F1E">
      <w:pPr>
        <w:jc w:val="both"/>
      </w:pPr>
      <w:r w:rsidRPr="00E40BD9">
        <w:t>Собрания представителей</w:t>
      </w:r>
      <w:r w:rsidRPr="00E40BD9">
        <w:tab/>
      </w:r>
    </w:p>
    <w:p w:rsidR="00D30F1E" w:rsidRPr="00E40BD9" w:rsidRDefault="00D30F1E" w:rsidP="00D30F1E">
      <w:pPr>
        <w:jc w:val="both"/>
      </w:pPr>
      <w:proofErr w:type="spellStart"/>
      <w:r w:rsidRPr="00E40BD9">
        <w:t>г</w:t>
      </w:r>
      <w:proofErr w:type="gramStart"/>
      <w:r w:rsidRPr="00E40BD9">
        <w:t>.З</w:t>
      </w:r>
      <w:proofErr w:type="gramEnd"/>
      <w:r w:rsidRPr="00E40BD9">
        <w:t>аречного</w:t>
      </w:r>
      <w:proofErr w:type="spellEnd"/>
      <w:r w:rsidRPr="00E40BD9">
        <w:t xml:space="preserve"> Пензенской области</w:t>
      </w:r>
      <w:r w:rsidRPr="00E40BD9">
        <w:tab/>
      </w:r>
      <w:r w:rsidRPr="00E40BD9">
        <w:tab/>
      </w:r>
      <w:r w:rsidRPr="00E40BD9">
        <w:tab/>
      </w:r>
      <w:r w:rsidRPr="00E40BD9">
        <w:tab/>
        <w:t xml:space="preserve">                                      </w:t>
      </w:r>
      <w:r w:rsidR="00E40BD9">
        <w:t xml:space="preserve">   </w:t>
      </w:r>
      <w:proofErr w:type="spellStart"/>
      <w:r w:rsidRPr="00E40BD9">
        <w:t>Т.С.Полимова</w:t>
      </w:r>
      <w:proofErr w:type="spellEnd"/>
    </w:p>
    <w:p w:rsidR="00D30F1E" w:rsidRPr="00E40BD9" w:rsidRDefault="00D30F1E" w:rsidP="00D30F1E">
      <w:pPr>
        <w:ind w:left="-540" w:firstLine="540"/>
        <w:jc w:val="both"/>
      </w:pPr>
      <w:r w:rsidRPr="00E40BD9">
        <w:t xml:space="preserve"> </w:t>
      </w:r>
    </w:p>
    <w:p w:rsidR="00A84FFF" w:rsidRDefault="00A84FFF"/>
    <w:sectPr w:rsidR="00A84FFF" w:rsidSect="00D30F1E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15E0A"/>
    <w:multiLevelType w:val="hybridMultilevel"/>
    <w:tmpl w:val="EE90A132"/>
    <w:lvl w:ilvl="0" w:tplc="BA4CA92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5B"/>
    <w:rsid w:val="00025E9D"/>
    <w:rsid w:val="00216284"/>
    <w:rsid w:val="00291270"/>
    <w:rsid w:val="00384B0C"/>
    <w:rsid w:val="004928E7"/>
    <w:rsid w:val="00993EA1"/>
    <w:rsid w:val="00A84FFF"/>
    <w:rsid w:val="00BC2194"/>
    <w:rsid w:val="00C2545B"/>
    <w:rsid w:val="00C26133"/>
    <w:rsid w:val="00D30F1E"/>
    <w:rsid w:val="00DE4494"/>
    <w:rsid w:val="00E40BD9"/>
    <w:rsid w:val="00E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254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54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C25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2545B"/>
    <w:pPr>
      <w:ind w:firstLine="709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C254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C2545B"/>
    <w:pPr>
      <w:spacing w:after="120"/>
    </w:pPr>
  </w:style>
  <w:style w:type="character" w:customStyle="1" w:styleId="a8">
    <w:name w:val="Основной текст Знак"/>
    <w:basedOn w:val="a0"/>
    <w:link w:val="a7"/>
    <w:rsid w:val="00C254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D30F1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semiHidden/>
    <w:rsid w:val="00D30F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D30F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rsid w:val="00D30F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30F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lock Text"/>
    <w:basedOn w:val="a"/>
    <w:rsid w:val="00D30F1E"/>
    <w:pPr>
      <w:ind w:left="-426" w:right="-766"/>
      <w:jc w:val="both"/>
    </w:pPr>
    <w:rPr>
      <w:sz w:val="28"/>
      <w:szCs w:val="20"/>
    </w:rPr>
  </w:style>
  <w:style w:type="paragraph" w:styleId="ad">
    <w:name w:val="Body Text First Indent"/>
    <w:basedOn w:val="a7"/>
    <w:link w:val="ae"/>
    <w:rsid w:val="00D30F1E"/>
    <w:pPr>
      <w:ind w:firstLine="210"/>
    </w:pPr>
  </w:style>
  <w:style w:type="character" w:customStyle="1" w:styleId="ae">
    <w:name w:val="Красная строка Знак"/>
    <w:basedOn w:val="a8"/>
    <w:link w:val="ad"/>
    <w:rsid w:val="00D30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D30F1E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f0">
    <w:name w:val="Normal (Web)"/>
    <w:basedOn w:val="a"/>
    <w:rsid w:val="00D30F1E"/>
    <w:pPr>
      <w:spacing w:before="100" w:beforeAutospacing="1" w:after="100" w:afterAutospacing="1"/>
    </w:pPr>
  </w:style>
  <w:style w:type="paragraph" w:styleId="af1">
    <w:name w:val="footer"/>
    <w:basedOn w:val="a"/>
    <w:link w:val="af2"/>
    <w:rsid w:val="00D30F1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30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D30F1E"/>
  </w:style>
  <w:style w:type="paragraph" w:styleId="af4">
    <w:name w:val="Balloon Text"/>
    <w:basedOn w:val="a"/>
    <w:link w:val="af5"/>
    <w:uiPriority w:val="99"/>
    <w:semiHidden/>
    <w:unhideWhenUsed/>
    <w:rsid w:val="004928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28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254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54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C25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2545B"/>
    <w:pPr>
      <w:ind w:firstLine="709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C254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C2545B"/>
    <w:pPr>
      <w:spacing w:after="120"/>
    </w:pPr>
  </w:style>
  <w:style w:type="character" w:customStyle="1" w:styleId="a8">
    <w:name w:val="Основной текст Знак"/>
    <w:basedOn w:val="a0"/>
    <w:link w:val="a7"/>
    <w:rsid w:val="00C254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D30F1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semiHidden/>
    <w:rsid w:val="00D30F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D30F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rsid w:val="00D30F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30F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lock Text"/>
    <w:basedOn w:val="a"/>
    <w:rsid w:val="00D30F1E"/>
    <w:pPr>
      <w:ind w:left="-426" w:right="-766"/>
      <w:jc w:val="both"/>
    </w:pPr>
    <w:rPr>
      <w:sz w:val="28"/>
      <w:szCs w:val="20"/>
    </w:rPr>
  </w:style>
  <w:style w:type="paragraph" w:styleId="ad">
    <w:name w:val="Body Text First Indent"/>
    <w:basedOn w:val="a7"/>
    <w:link w:val="ae"/>
    <w:rsid w:val="00D30F1E"/>
    <w:pPr>
      <w:ind w:firstLine="210"/>
    </w:pPr>
  </w:style>
  <w:style w:type="character" w:customStyle="1" w:styleId="ae">
    <w:name w:val="Красная строка Знак"/>
    <w:basedOn w:val="a8"/>
    <w:link w:val="ad"/>
    <w:rsid w:val="00D30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D30F1E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f0">
    <w:name w:val="Normal (Web)"/>
    <w:basedOn w:val="a"/>
    <w:rsid w:val="00D30F1E"/>
    <w:pPr>
      <w:spacing w:before="100" w:beforeAutospacing="1" w:after="100" w:afterAutospacing="1"/>
    </w:pPr>
  </w:style>
  <w:style w:type="paragraph" w:styleId="af1">
    <w:name w:val="footer"/>
    <w:basedOn w:val="a"/>
    <w:link w:val="af2"/>
    <w:rsid w:val="00D30F1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30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D30F1E"/>
  </w:style>
  <w:style w:type="paragraph" w:styleId="af4">
    <w:name w:val="Balloon Text"/>
    <w:basedOn w:val="a"/>
    <w:link w:val="af5"/>
    <w:uiPriority w:val="99"/>
    <w:semiHidden/>
    <w:unhideWhenUsed/>
    <w:rsid w:val="004928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28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37A7-D419-4DE6-BDEA-77527FB9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11471</Words>
  <Characters>65387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12</cp:revision>
  <cp:lastPrinted>2014-04-23T06:03:00Z</cp:lastPrinted>
  <dcterms:created xsi:type="dcterms:W3CDTF">2014-04-09T11:47:00Z</dcterms:created>
  <dcterms:modified xsi:type="dcterms:W3CDTF">2014-04-29T06:02:00Z</dcterms:modified>
</cp:coreProperties>
</file>