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E04" w:rsidRPr="00655364" w:rsidRDefault="00655364" w:rsidP="00655364">
      <w:pPr>
        <w:pStyle w:val="11"/>
        <w:tabs>
          <w:tab w:val="center" w:pos="5040"/>
          <w:tab w:val="left" w:pos="8833"/>
        </w:tabs>
        <w:rPr>
          <w:b/>
          <w:sz w:val="24"/>
          <w:szCs w:val="24"/>
        </w:rPr>
      </w:pPr>
      <w:r>
        <w:rPr>
          <w:b/>
          <w:sz w:val="14"/>
          <w:szCs w:val="14"/>
        </w:rPr>
        <w:tab/>
      </w:r>
      <w:r w:rsidR="00572E04">
        <w:rPr>
          <w:noProof/>
        </w:rPr>
        <w:drawing>
          <wp:anchor distT="0" distB="0" distL="114935" distR="114935" simplePos="0" relativeHeight="251659264" behindDoc="1" locked="0" layoutInCell="1" allowOverlap="1" wp14:anchorId="0E3BD6CD" wp14:editId="28AC2741">
            <wp:simplePos x="0" y="0"/>
            <wp:positionH relativeFrom="page">
              <wp:posOffset>3577590</wp:posOffset>
            </wp:positionH>
            <wp:positionV relativeFrom="page">
              <wp:posOffset>342900</wp:posOffset>
            </wp:positionV>
            <wp:extent cx="846455" cy="1028700"/>
            <wp:effectExtent l="0" t="0" r="0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14"/>
          <w:szCs w:val="14"/>
        </w:rPr>
        <w:tab/>
      </w:r>
    </w:p>
    <w:p w:rsidR="00572E04" w:rsidRPr="00DC5F80" w:rsidRDefault="00572E04" w:rsidP="00572E04">
      <w:pPr>
        <w:pStyle w:val="11"/>
        <w:tabs>
          <w:tab w:val="center" w:pos="5013"/>
          <w:tab w:val="left" w:pos="7907"/>
        </w:tabs>
        <w:rPr>
          <w:sz w:val="28"/>
          <w:szCs w:val="28"/>
        </w:rPr>
      </w:pP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</w:r>
      <w:r w:rsidRPr="00DC5F80">
        <w:rPr>
          <w:b/>
          <w:sz w:val="24"/>
          <w:szCs w:val="24"/>
        </w:rPr>
        <w:t xml:space="preserve">       </w:t>
      </w:r>
      <w:r w:rsidRPr="00DC5F80">
        <w:rPr>
          <w:sz w:val="28"/>
          <w:szCs w:val="28"/>
        </w:rPr>
        <w:t xml:space="preserve">  </w:t>
      </w:r>
    </w:p>
    <w:p w:rsidR="00572E04" w:rsidRPr="0005764C" w:rsidRDefault="00572E04" w:rsidP="00572E04">
      <w:pPr>
        <w:pStyle w:val="11"/>
        <w:jc w:val="center"/>
        <w:rPr>
          <w:sz w:val="28"/>
          <w:szCs w:val="28"/>
        </w:rPr>
      </w:pPr>
    </w:p>
    <w:p w:rsidR="00572E04" w:rsidRPr="00FD51F6" w:rsidRDefault="00572E04" w:rsidP="00572E04">
      <w:pPr>
        <w:pStyle w:val="11"/>
        <w:jc w:val="center"/>
        <w:rPr>
          <w:b/>
          <w:sz w:val="14"/>
          <w:szCs w:val="14"/>
        </w:rPr>
      </w:pPr>
    </w:p>
    <w:p w:rsidR="00572E04" w:rsidRDefault="00572E04" w:rsidP="00572E04">
      <w:pPr>
        <w:pStyle w:val="11"/>
        <w:jc w:val="center"/>
        <w:rPr>
          <w:b/>
          <w:sz w:val="32"/>
        </w:rPr>
      </w:pPr>
    </w:p>
    <w:p w:rsidR="00572E04" w:rsidRPr="00871971" w:rsidRDefault="00572E04" w:rsidP="00572E04">
      <w:pPr>
        <w:pStyle w:val="11"/>
        <w:jc w:val="center"/>
        <w:rPr>
          <w:b/>
          <w:sz w:val="40"/>
          <w:szCs w:val="40"/>
        </w:rPr>
      </w:pPr>
      <w:r w:rsidRPr="00871971">
        <w:rPr>
          <w:b/>
          <w:sz w:val="40"/>
          <w:szCs w:val="40"/>
        </w:rPr>
        <w:t>Собрание  представителей</w:t>
      </w:r>
    </w:p>
    <w:p w:rsidR="00572E04" w:rsidRPr="00871971" w:rsidRDefault="00572E04" w:rsidP="00572E04">
      <w:pPr>
        <w:pStyle w:val="11"/>
        <w:jc w:val="center"/>
        <w:rPr>
          <w:b/>
          <w:sz w:val="22"/>
          <w:szCs w:val="22"/>
        </w:rPr>
      </w:pPr>
      <w:r w:rsidRPr="00871971">
        <w:rPr>
          <w:b/>
          <w:sz w:val="22"/>
          <w:szCs w:val="22"/>
        </w:rPr>
        <w:t>закрытого административно-территориального образования города Заречного Пензенской области</w:t>
      </w: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60"/>
      </w:tblGrid>
      <w:tr w:rsidR="00572E04" w:rsidTr="000373A8">
        <w:tc>
          <w:tcPr>
            <w:tcW w:w="10260" w:type="dxa"/>
            <w:tcBorders>
              <w:top w:val="double" w:sz="12" w:space="0" w:color="auto"/>
            </w:tcBorders>
          </w:tcPr>
          <w:p w:rsidR="00572E04" w:rsidRDefault="00572E04" w:rsidP="000373A8">
            <w:pPr>
              <w:pStyle w:val="11"/>
            </w:pP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 w:rsidR="00572E04" w:rsidRDefault="00572E04" w:rsidP="00572E04">
      <w:pPr>
        <w:pStyle w:val="11"/>
        <w:rPr>
          <w:b/>
          <w:sz w:val="32"/>
        </w:rPr>
      </w:pPr>
      <w:r>
        <w:rPr>
          <w:b/>
          <w:sz w:val="32"/>
        </w:rPr>
        <w:t xml:space="preserve">                                                    РЕШЕНИЕ                                         </w:t>
      </w:r>
    </w:p>
    <w:p w:rsidR="00572E04" w:rsidRDefault="00572E04" w:rsidP="00572E04">
      <w:pPr>
        <w:pStyle w:val="11"/>
        <w:jc w:val="center"/>
        <w:rPr>
          <w:b/>
          <w:sz w:val="26"/>
          <w:szCs w:val="26"/>
        </w:rPr>
      </w:pPr>
    </w:p>
    <w:p w:rsidR="00A43A2A" w:rsidRDefault="00A43A2A" w:rsidP="00A43A2A">
      <w:pPr>
        <w:jc w:val="both"/>
        <w:rPr>
          <w:sz w:val="26"/>
          <w:u w:val="single"/>
        </w:rPr>
      </w:pPr>
      <w:r>
        <w:rPr>
          <w:sz w:val="26"/>
        </w:rPr>
        <w:t>«</w:t>
      </w:r>
      <w:r>
        <w:rPr>
          <w:sz w:val="26"/>
          <w:u w:val="single"/>
        </w:rPr>
        <w:t xml:space="preserve"> 20 </w:t>
      </w:r>
      <w:r>
        <w:rPr>
          <w:sz w:val="26"/>
        </w:rPr>
        <w:t>»</w:t>
      </w:r>
      <w:r>
        <w:rPr>
          <w:sz w:val="26"/>
          <w:u w:val="single"/>
        </w:rPr>
        <w:t xml:space="preserve">      06       </w:t>
      </w:r>
      <w:r>
        <w:rPr>
          <w:sz w:val="26"/>
        </w:rPr>
        <w:t xml:space="preserve"> 2014                                                                                                        №</w:t>
      </w:r>
      <w:r>
        <w:rPr>
          <w:sz w:val="26"/>
          <w:u w:val="single"/>
        </w:rPr>
        <w:t xml:space="preserve">   501 </w:t>
      </w:r>
    </w:p>
    <w:p w:rsidR="00572E04" w:rsidRDefault="00572E04" w:rsidP="00572E04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572E04" w:rsidRPr="00741730" w:rsidRDefault="00572E04" w:rsidP="00572E04">
      <w:pPr>
        <w:shd w:val="clear" w:color="auto" w:fill="FFFFFF"/>
        <w:autoSpaceDE w:val="0"/>
        <w:autoSpaceDN w:val="0"/>
        <w:adjustRightInd w:val="0"/>
        <w:rPr>
          <w:color w:val="000000"/>
          <w:sz w:val="25"/>
          <w:szCs w:val="25"/>
        </w:rPr>
      </w:pPr>
    </w:p>
    <w:p w:rsidR="00572E04" w:rsidRDefault="00572E04" w:rsidP="00572E04">
      <w:pPr>
        <w:pStyle w:val="a6"/>
        <w:ind w:firstLine="0"/>
        <w:jc w:val="center"/>
        <w:rPr>
          <w:bCs/>
          <w:szCs w:val="26"/>
        </w:rPr>
      </w:pPr>
      <w:r>
        <w:rPr>
          <w:bCs/>
          <w:szCs w:val="26"/>
        </w:rPr>
        <w:t>О финансировании выборов депутатов</w:t>
      </w:r>
      <w:r w:rsidRPr="000660EC">
        <w:rPr>
          <w:bCs/>
          <w:szCs w:val="26"/>
        </w:rPr>
        <w:t xml:space="preserve"> Собрания представителей</w:t>
      </w:r>
    </w:p>
    <w:p w:rsidR="00572E04" w:rsidRDefault="00572E04" w:rsidP="00572E04">
      <w:pPr>
        <w:pStyle w:val="a6"/>
        <w:ind w:firstLine="0"/>
        <w:jc w:val="center"/>
        <w:rPr>
          <w:bCs/>
          <w:szCs w:val="26"/>
        </w:rPr>
      </w:pPr>
      <w:r w:rsidRPr="000660EC">
        <w:rPr>
          <w:bCs/>
          <w:szCs w:val="26"/>
        </w:rPr>
        <w:t xml:space="preserve">города Заречного Пензенской области </w:t>
      </w:r>
      <w:r>
        <w:rPr>
          <w:bCs/>
          <w:szCs w:val="26"/>
        </w:rPr>
        <w:t>шестого</w:t>
      </w:r>
      <w:r w:rsidRPr="000660EC">
        <w:rPr>
          <w:bCs/>
          <w:szCs w:val="26"/>
        </w:rPr>
        <w:t xml:space="preserve"> созыва</w:t>
      </w:r>
      <w:r>
        <w:rPr>
          <w:bCs/>
          <w:szCs w:val="26"/>
        </w:rPr>
        <w:t xml:space="preserve"> </w:t>
      </w:r>
    </w:p>
    <w:p w:rsidR="00572E04" w:rsidRDefault="00572E04" w:rsidP="00572E04">
      <w:pPr>
        <w:pStyle w:val="a6"/>
        <w:ind w:right="-2" w:firstLine="720"/>
        <w:rPr>
          <w:bCs/>
          <w:szCs w:val="26"/>
        </w:rPr>
      </w:pPr>
    </w:p>
    <w:p w:rsidR="00572E04" w:rsidRDefault="00572E04" w:rsidP="00572E04">
      <w:pPr>
        <w:pStyle w:val="a6"/>
        <w:ind w:right="-2" w:firstLine="720"/>
        <w:rPr>
          <w:bCs/>
          <w:szCs w:val="26"/>
        </w:rPr>
      </w:pPr>
    </w:p>
    <w:p w:rsidR="00572E04" w:rsidRPr="0065715D" w:rsidRDefault="00572E04" w:rsidP="00572E04">
      <w:pPr>
        <w:pStyle w:val="a6"/>
        <w:ind w:right="-2" w:firstLine="720"/>
        <w:rPr>
          <w:bCs/>
          <w:szCs w:val="26"/>
        </w:rPr>
      </w:pPr>
      <w:r w:rsidRPr="0065715D">
        <w:rPr>
          <w:bCs/>
          <w:szCs w:val="26"/>
        </w:rPr>
        <w:t>Руководствуясь статьями 9, 54 Закона Пензенской области от 26.02.2006 № 976-ЗПО «О выборах депутатов представительного органа муниципального образования в Пензенской области»</w:t>
      </w:r>
      <w:r>
        <w:rPr>
          <w:bCs/>
          <w:szCs w:val="26"/>
        </w:rPr>
        <w:t xml:space="preserve"> (с изменениями и дополнениями)</w:t>
      </w:r>
      <w:r w:rsidRPr="0065715D">
        <w:rPr>
          <w:bCs/>
          <w:szCs w:val="26"/>
        </w:rPr>
        <w:t>, в соответствии со статьей 4.2</w:t>
      </w:r>
      <w:r>
        <w:rPr>
          <w:bCs/>
          <w:szCs w:val="26"/>
        </w:rPr>
        <w:t>.1</w:t>
      </w:r>
      <w:r w:rsidRPr="0065715D">
        <w:rPr>
          <w:bCs/>
          <w:szCs w:val="26"/>
        </w:rPr>
        <w:t xml:space="preserve"> Устава закрытого административно-территориального образования города Заречного Пензенской области </w:t>
      </w:r>
    </w:p>
    <w:p w:rsidR="00572E04" w:rsidRPr="0065715D" w:rsidRDefault="00572E04" w:rsidP="00572E04">
      <w:pPr>
        <w:pStyle w:val="a6"/>
        <w:ind w:right="-2" w:firstLine="720"/>
        <w:rPr>
          <w:bCs/>
          <w:szCs w:val="26"/>
        </w:rPr>
      </w:pPr>
    </w:p>
    <w:p w:rsidR="00572E04" w:rsidRPr="0065715D" w:rsidRDefault="00572E04" w:rsidP="00572E04">
      <w:pPr>
        <w:shd w:val="clear" w:color="auto" w:fill="FFFFFF"/>
        <w:autoSpaceDE w:val="0"/>
        <w:autoSpaceDN w:val="0"/>
        <w:adjustRightInd w:val="0"/>
        <w:spacing w:line="300" w:lineRule="exact"/>
        <w:ind w:firstLine="720"/>
        <w:jc w:val="both"/>
        <w:rPr>
          <w:color w:val="000000"/>
          <w:sz w:val="26"/>
          <w:szCs w:val="26"/>
        </w:rPr>
      </w:pPr>
      <w:r w:rsidRPr="0065715D">
        <w:rPr>
          <w:color w:val="000000"/>
          <w:sz w:val="26"/>
          <w:szCs w:val="26"/>
        </w:rPr>
        <w:t>Собрание представителей РЕШИЛО:</w:t>
      </w:r>
    </w:p>
    <w:p w:rsidR="00572E04" w:rsidRPr="0065715D" w:rsidRDefault="00572E04" w:rsidP="00572E04">
      <w:pPr>
        <w:pStyle w:val="a6"/>
        <w:spacing w:line="300" w:lineRule="exact"/>
        <w:ind w:firstLine="720"/>
        <w:rPr>
          <w:szCs w:val="26"/>
        </w:rPr>
      </w:pPr>
    </w:p>
    <w:p w:rsidR="00572E04" w:rsidRPr="0065715D" w:rsidRDefault="00572E04" w:rsidP="00572E04">
      <w:pPr>
        <w:pStyle w:val="a6"/>
        <w:rPr>
          <w:bCs/>
          <w:szCs w:val="26"/>
        </w:rPr>
      </w:pPr>
      <w:r w:rsidRPr="0065715D">
        <w:rPr>
          <w:szCs w:val="26"/>
        </w:rPr>
        <w:t xml:space="preserve">1. Утвердить </w:t>
      </w:r>
      <w:r>
        <w:rPr>
          <w:szCs w:val="26"/>
        </w:rPr>
        <w:t xml:space="preserve">прилагаемую </w:t>
      </w:r>
      <w:r w:rsidRPr="0065715D">
        <w:rPr>
          <w:szCs w:val="26"/>
        </w:rPr>
        <w:t xml:space="preserve">смету расходов на </w:t>
      </w:r>
      <w:r>
        <w:rPr>
          <w:szCs w:val="26"/>
        </w:rPr>
        <w:t xml:space="preserve">подготовку и </w:t>
      </w:r>
      <w:r w:rsidRPr="0065715D">
        <w:rPr>
          <w:szCs w:val="26"/>
        </w:rPr>
        <w:t xml:space="preserve">проведение </w:t>
      </w:r>
      <w:proofErr w:type="gramStart"/>
      <w:r w:rsidRPr="0065715D">
        <w:rPr>
          <w:szCs w:val="26"/>
        </w:rPr>
        <w:t xml:space="preserve">выборов </w:t>
      </w:r>
      <w:r>
        <w:rPr>
          <w:bCs/>
          <w:szCs w:val="26"/>
        </w:rPr>
        <w:t>депутатов</w:t>
      </w:r>
      <w:r w:rsidRPr="000660EC">
        <w:rPr>
          <w:bCs/>
          <w:szCs w:val="26"/>
        </w:rPr>
        <w:t xml:space="preserve"> Собрания представителей</w:t>
      </w:r>
      <w:r>
        <w:rPr>
          <w:bCs/>
          <w:szCs w:val="26"/>
        </w:rPr>
        <w:t xml:space="preserve"> </w:t>
      </w:r>
      <w:r w:rsidRPr="000660EC">
        <w:rPr>
          <w:bCs/>
          <w:szCs w:val="26"/>
        </w:rPr>
        <w:t xml:space="preserve">города Заречного Пензенской области </w:t>
      </w:r>
      <w:r>
        <w:rPr>
          <w:bCs/>
          <w:szCs w:val="26"/>
        </w:rPr>
        <w:t>шестого</w:t>
      </w:r>
      <w:r w:rsidRPr="000660EC">
        <w:rPr>
          <w:bCs/>
          <w:szCs w:val="26"/>
        </w:rPr>
        <w:t xml:space="preserve"> созыва</w:t>
      </w:r>
      <w:proofErr w:type="gramEnd"/>
      <w:r w:rsidRPr="0065715D">
        <w:rPr>
          <w:bCs/>
          <w:szCs w:val="26"/>
        </w:rPr>
        <w:t>.</w:t>
      </w:r>
    </w:p>
    <w:p w:rsidR="00572E04" w:rsidRPr="00F95BBC" w:rsidRDefault="00655364" w:rsidP="00572E04">
      <w:pPr>
        <w:pStyle w:val="a6"/>
        <w:rPr>
          <w:bCs/>
          <w:szCs w:val="26"/>
        </w:rPr>
      </w:pPr>
      <w:r>
        <w:rPr>
          <w:szCs w:val="26"/>
        </w:rPr>
        <w:t>2</w:t>
      </w:r>
      <w:r w:rsidR="00572E04">
        <w:rPr>
          <w:szCs w:val="26"/>
        </w:rPr>
        <w:t xml:space="preserve">. </w:t>
      </w:r>
      <w:r>
        <w:rPr>
          <w:szCs w:val="26"/>
        </w:rPr>
        <w:t>И</w:t>
      </w:r>
      <w:r w:rsidR="00572E04">
        <w:rPr>
          <w:szCs w:val="26"/>
        </w:rPr>
        <w:t xml:space="preserve">збирательной комиссии </w:t>
      </w:r>
      <w:proofErr w:type="spellStart"/>
      <w:r w:rsidR="00572E04">
        <w:rPr>
          <w:szCs w:val="26"/>
        </w:rPr>
        <w:t>г</w:t>
      </w:r>
      <w:proofErr w:type="gramStart"/>
      <w:r w:rsidR="00572E04">
        <w:rPr>
          <w:szCs w:val="26"/>
        </w:rPr>
        <w:t>.З</w:t>
      </w:r>
      <w:proofErr w:type="gramEnd"/>
      <w:r w:rsidR="00572E04">
        <w:rPr>
          <w:szCs w:val="26"/>
        </w:rPr>
        <w:t>аречного</w:t>
      </w:r>
      <w:proofErr w:type="spellEnd"/>
      <w:r w:rsidR="00572E04">
        <w:rPr>
          <w:szCs w:val="26"/>
        </w:rPr>
        <w:t xml:space="preserve"> Пензенской области представить в Собрание представителей </w:t>
      </w:r>
      <w:proofErr w:type="spellStart"/>
      <w:r w:rsidR="00572E04">
        <w:rPr>
          <w:szCs w:val="26"/>
        </w:rPr>
        <w:t>г.Заречного</w:t>
      </w:r>
      <w:proofErr w:type="spellEnd"/>
      <w:r w:rsidR="00572E04">
        <w:rPr>
          <w:szCs w:val="26"/>
        </w:rPr>
        <w:t xml:space="preserve"> отчет о поступлении и расходовании средств бюджета города, выделенных на подготовку и проведение </w:t>
      </w:r>
      <w:r w:rsidR="00572E04" w:rsidRPr="0065715D">
        <w:rPr>
          <w:szCs w:val="26"/>
        </w:rPr>
        <w:t xml:space="preserve">выборов </w:t>
      </w:r>
      <w:r w:rsidR="00572E04">
        <w:rPr>
          <w:bCs/>
          <w:szCs w:val="26"/>
        </w:rPr>
        <w:t>депутатов</w:t>
      </w:r>
      <w:r w:rsidR="00572E04" w:rsidRPr="000660EC">
        <w:rPr>
          <w:bCs/>
          <w:szCs w:val="26"/>
        </w:rPr>
        <w:t xml:space="preserve"> Собрания представителей</w:t>
      </w:r>
      <w:r w:rsidR="00572E04">
        <w:rPr>
          <w:bCs/>
          <w:szCs w:val="26"/>
        </w:rPr>
        <w:t xml:space="preserve"> </w:t>
      </w:r>
      <w:r w:rsidR="00572E04" w:rsidRPr="000660EC">
        <w:rPr>
          <w:bCs/>
          <w:szCs w:val="26"/>
        </w:rPr>
        <w:t xml:space="preserve">города Заречного Пензенской области </w:t>
      </w:r>
      <w:r w:rsidR="00572E04">
        <w:rPr>
          <w:bCs/>
          <w:szCs w:val="26"/>
        </w:rPr>
        <w:t>шестого</w:t>
      </w:r>
      <w:r w:rsidR="00572E04" w:rsidRPr="000660EC">
        <w:rPr>
          <w:bCs/>
          <w:szCs w:val="26"/>
        </w:rPr>
        <w:t xml:space="preserve"> созыва</w:t>
      </w:r>
      <w:r w:rsidR="00572E04">
        <w:rPr>
          <w:bCs/>
          <w:szCs w:val="26"/>
        </w:rPr>
        <w:t>, не позднее чем через 35 дней со дня официального опубликования общих результатов выборов депутатов</w:t>
      </w:r>
      <w:r w:rsidR="00572E04" w:rsidRPr="000660EC">
        <w:rPr>
          <w:bCs/>
          <w:szCs w:val="26"/>
        </w:rPr>
        <w:t xml:space="preserve"> Собрания представителей</w:t>
      </w:r>
      <w:r w:rsidR="00572E04">
        <w:rPr>
          <w:bCs/>
          <w:szCs w:val="26"/>
        </w:rPr>
        <w:t xml:space="preserve"> </w:t>
      </w:r>
      <w:r w:rsidR="00572E04" w:rsidRPr="000660EC">
        <w:rPr>
          <w:bCs/>
          <w:szCs w:val="26"/>
        </w:rPr>
        <w:t xml:space="preserve">города Заречного Пензенской области </w:t>
      </w:r>
      <w:r w:rsidR="00572E04">
        <w:rPr>
          <w:bCs/>
          <w:szCs w:val="26"/>
        </w:rPr>
        <w:t>шестого</w:t>
      </w:r>
      <w:r w:rsidR="00572E04" w:rsidRPr="000660EC">
        <w:rPr>
          <w:bCs/>
          <w:szCs w:val="26"/>
        </w:rPr>
        <w:t xml:space="preserve"> созыва</w:t>
      </w:r>
      <w:r w:rsidR="00572E04">
        <w:rPr>
          <w:bCs/>
          <w:szCs w:val="26"/>
        </w:rPr>
        <w:t xml:space="preserve">. </w:t>
      </w:r>
    </w:p>
    <w:p w:rsidR="00572E04" w:rsidRPr="0065715D" w:rsidRDefault="00655364" w:rsidP="00572E04">
      <w:pPr>
        <w:pStyle w:val="a6"/>
        <w:spacing w:line="300" w:lineRule="exact"/>
        <w:ind w:firstLine="720"/>
        <w:rPr>
          <w:b/>
          <w:szCs w:val="26"/>
        </w:rPr>
      </w:pPr>
      <w:r>
        <w:rPr>
          <w:szCs w:val="26"/>
        </w:rPr>
        <w:t>3</w:t>
      </w:r>
      <w:r w:rsidR="00572E04" w:rsidRPr="0065715D">
        <w:rPr>
          <w:szCs w:val="26"/>
        </w:rPr>
        <w:t>.</w:t>
      </w:r>
      <w:r w:rsidR="00572E04" w:rsidRPr="0065715D">
        <w:rPr>
          <w:b/>
          <w:szCs w:val="26"/>
        </w:rPr>
        <w:t xml:space="preserve"> </w:t>
      </w:r>
      <w:r w:rsidR="00572E04" w:rsidRPr="0065715D">
        <w:rPr>
          <w:szCs w:val="26"/>
        </w:rPr>
        <w:t xml:space="preserve">Настоящее решение опубликовать в печатном средстве массовой информации </w:t>
      </w:r>
      <w:r w:rsidR="00572E04">
        <w:rPr>
          <w:szCs w:val="26"/>
        </w:rPr>
        <w:t xml:space="preserve">газете </w:t>
      </w:r>
      <w:r w:rsidR="00572E04" w:rsidRPr="0065715D">
        <w:rPr>
          <w:szCs w:val="26"/>
        </w:rPr>
        <w:t xml:space="preserve">«Ведомости </w:t>
      </w:r>
      <w:proofErr w:type="gramStart"/>
      <w:r w:rsidR="00572E04" w:rsidRPr="0065715D">
        <w:rPr>
          <w:szCs w:val="26"/>
        </w:rPr>
        <w:t>Заречного</w:t>
      </w:r>
      <w:proofErr w:type="gramEnd"/>
      <w:r w:rsidR="00572E04" w:rsidRPr="0065715D">
        <w:rPr>
          <w:szCs w:val="26"/>
        </w:rPr>
        <w:t>».</w:t>
      </w:r>
    </w:p>
    <w:p w:rsidR="00572E04" w:rsidRPr="0065715D" w:rsidRDefault="00655364" w:rsidP="00572E04">
      <w:pPr>
        <w:pStyle w:val="a6"/>
        <w:tabs>
          <w:tab w:val="left" w:pos="1080"/>
        </w:tabs>
        <w:spacing w:line="300" w:lineRule="exact"/>
        <w:ind w:firstLine="720"/>
        <w:rPr>
          <w:bCs/>
          <w:szCs w:val="26"/>
        </w:rPr>
      </w:pPr>
      <w:r>
        <w:rPr>
          <w:szCs w:val="26"/>
        </w:rPr>
        <w:t>4</w:t>
      </w:r>
      <w:r w:rsidR="00572E04" w:rsidRPr="0065715D">
        <w:rPr>
          <w:szCs w:val="26"/>
        </w:rPr>
        <w:t xml:space="preserve">. </w:t>
      </w:r>
      <w:proofErr w:type="gramStart"/>
      <w:r w:rsidR="00572E04" w:rsidRPr="0065715D">
        <w:rPr>
          <w:bCs/>
          <w:szCs w:val="26"/>
        </w:rPr>
        <w:t>Контроль за</w:t>
      </w:r>
      <w:proofErr w:type="gramEnd"/>
      <w:r w:rsidR="00572E04" w:rsidRPr="0065715D">
        <w:rPr>
          <w:bCs/>
          <w:szCs w:val="26"/>
        </w:rPr>
        <w:t xml:space="preserve"> исполнением настоящего решения возложить на постоянную депутатскую комиссию по бюджету и финансово-экономической деятельности (председатель </w:t>
      </w:r>
      <w:r w:rsidR="00572E04">
        <w:rPr>
          <w:bCs/>
          <w:szCs w:val="26"/>
        </w:rPr>
        <w:t>Карпенко А.М.</w:t>
      </w:r>
      <w:r w:rsidR="00572E04" w:rsidRPr="0065715D">
        <w:rPr>
          <w:bCs/>
          <w:szCs w:val="26"/>
        </w:rPr>
        <w:t>).</w:t>
      </w:r>
    </w:p>
    <w:p w:rsidR="00572E04" w:rsidRDefault="00572E04" w:rsidP="00572E04">
      <w:pPr>
        <w:ind w:firstLine="720"/>
        <w:jc w:val="both"/>
        <w:rPr>
          <w:sz w:val="25"/>
          <w:szCs w:val="25"/>
        </w:rPr>
      </w:pPr>
    </w:p>
    <w:p w:rsidR="00C853AA" w:rsidRDefault="00C853AA" w:rsidP="00C853AA">
      <w:pPr>
        <w:framePr w:h="1560" w:hSpace="10080" w:wrap="notBeside" w:vAnchor="text" w:hAnchor="margin" w:x="1" w:y="1"/>
        <w:widowControl w:val="0"/>
        <w:autoSpaceDE w:val="0"/>
        <w:autoSpaceDN w:val="0"/>
        <w:adjustRightInd w:val="0"/>
      </w:pPr>
      <w:r>
        <w:rPr>
          <w:noProof/>
        </w:rPr>
        <w:drawing>
          <wp:inline distT="0" distB="0" distL="0" distR="0">
            <wp:extent cx="6464935" cy="9918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935" cy="99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3AA" w:rsidRDefault="00C853AA" w:rsidP="00C853AA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572E04" w:rsidRDefault="00572E04" w:rsidP="00572E04">
      <w:pPr>
        <w:pStyle w:val="a6"/>
      </w:pPr>
    </w:p>
    <w:p w:rsidR="00572E04" w:rsidRDefault="00572E04" w:rsidP="00572E04">
      <w:pPr>
        <w:ind w:firstLine="5580"/>
        <w:rPr>
          <w:sz w:val="26"/>
          <w:szCs w:val="26"/>
        </w:rPr>
      </w:pPr>
    </w:p>
    <w:p w:rsidR="00572E04" w:rsidRDefault="00572E04" w:rsidP="00572E04">
      <w:pPr>
        <w:ind w:firstLine="5580"/>
        <w:rPr>
          <w:sz w:val="26"/>
          <w:szCs w:val="26"/>
        </w:rPr>
      </w:pPr>
    </w:p>
    <w:p w:rsidR="00655364" w:rsidRDefault="00655364" w:rsidP="00572E04">
      <w:pPr>
        <w:ind w:firstLine="5580"/>
        <w:rPr>
          <w:sz w:val="26"/>
          <w:szCs w:val="26"/>
        </w:rPr>
      </w:pPr>
    </w:p>
    <w:p w:rsidR="00655364" w:rsidRDefault="00655364" w:rsidP="00572E04">
      <w:pPr>
        <w:ind w:firstLine="5580"/>
        <w:rPr>
          <w:sz w:val="26"/>
          <w:szCs w:val="26"/>
        </w:rPr>
      </w:pPr>
    </w:p>
    <w:p w:rsidR="00655364" w:rsidRDefault="00655364" w:rsidP="00572E04">
      <w:pPr>
        <w:ind w:firstLine="5580"/>
        <w:rPr>
          <w:sz w:val="26"/>
          <w:szCs w:val="26"/>
        </w:rPr>
      </w:pPr>
    </w:p>
    <w:p w:rsidR="00655364" w:rsidRDefault="00655364" w:rsidP="00572E04">
      <w:pPr>
        <w:ind w:firstLine="5580"/>
        <w:rPr>
          <w:sz w:val="26"/>
          <w:szCs w:val="26"/>
        </w:rPr>
      </w:pPr>
    </w:p>
    <w:p w:rsidR="00655364" w:rsidRDefault="00655364" w:rsidP="00572E04">
      <w:pPr>
        <w:ind w:firstLine="5580"/>
        <w:rPr>
          <w:sz w:val="26"/>
          <w:szCs w:val="26"/>
        </w:rPr>
      </w:pPr>
    </w:p>
    <w:p w:rsidR="00572E04" w:rsidRDefault="00572E04" w:rsidP="00572E04">
      <w:pPr>
        <w:ind w:firstLine="5580"/>
        <w:rPr>
          <w:sz w:val="26"/>
          <w:szCs w:val="26"/>
        </w:rPr>
      </w:pPr>
      <w:r>
        <w:rPr>
          <w:sz w:val="26"/>
          <w:szCs w:val="26"/>
        </w:rPr>
        <w:t>Приложение</w:t>
      </w:r>
    </w:p>
    <w:p w:rsidR="00572E04" w:rsidRDefault="00572E04" w:rsidP="00572E04">
      <w:pPr>
        <w:ind w:firstLine="5580"/>
        <w:rPr>
          <w:sz w:val="26"/>
          <w:szCs w:val="26"/>
        </w:rPr>
      </w:pPr>
      <w:r>
        <w:rPr>
          <w:sz w:val="26"/>
          <w:szCs w:val="26"/>
        </w:rPr>
        <w:t>УТВЕРЖДЕНА</w:t>
      </w:r>
    </w:p>
    <w:p w:rsidR="00572E04" w:rsidRDefault="00572E04" w:rsidP="00572E04">
      <w:pPr>
        <w:ind w:firstLine="5580"/>
        <w:rPr>
          <w:sz w:val="26"/>
          <w:szCs w:val="26"/>
        </w:rPr>
      </w:pPr>
      <w:r>
        <w:rPr>
          <w:sz w:val="26"/>
          <w:szCs w:val="26"/>
        </w:rPr>
        <w:t xml:space="preserve">решением </w:t>
      </w:r>
    </w:p>
    <w:p w:rsidR="00572E04" w:rsidRDefault="00572E04" w:rsidP="00572E04">
      <w:pPr>
        <w:ind w:firstLine="5580"/>
        <w:rPr>
          <w:sz w:val="26"/>
          <w:szCs w:val="26"/>
        </w:rPr>
      </w:pPr>
      <w:r>
        <w:rPr>
          <w:sz w:val="26"/>
          <w:szCs w:val="26"/>
        </w:rPr>
        <w:t xml:space="preserve">Собрания представителей </w:t>
      </w:r>
      <w:proofErr w:type="spellStart"/>
      <w:r>
        <w:rPr>
          <w:sz w:val="26"/>
          <w:szCs w:val="26"/>
        </w:rPr>
        <w:t>г</w:t>
      </w:r>
      <w:proofErr w:type="gramStart"/>
      <w:r>
        <w:rPr>
          <w:sz w:val="26"/>
          <w:szCs w:val="26"/>
        </w:rPr>
        <w:t>.З</w:t>
      </w:r>
      <w:proofErr w:type="gramEnd"/>
      <w:r>
        <w:rPr>
          <w:sz w:val="26"/>
          <w:szCs w:val="26"/>
        </w:rPr>
        <w:t>аречного</w:t>
      </w:r>
      <w:proofErr w:type="spellEnd"/>
    </w:p>
    <w:p w:rsidR="00572E04" w:rsidRDefault="00572E04" w:rsidP="00572E04">
      <w:pPr>
        <w:ind w:firstLine="5580"/>
      </w:pPr>
      <w:r>
        <w:rPr>
          <w:sz w:val="26"/>
          <w:szCs w:val="26"/>
        </w:rPr>
        <w:t xml:space="preserve">от </w:t>
      </w:r>
      <w:r w:rsidR="00A43A2A">
        <w:rPr>
          <w:sz w:val="26"/>
          <w:szCs w:val="26"/>
        </w:rPr>
        <w:t>20.06.2014 № 501</w:t>
      </w:r>
    </w:p>
    <w:p w:rsidR="00572E04" w:rsidRDefault="00572E04" w:rsidP="00572E04">
      <w:pPr>
        <w:pStyle w:val="2"/>
      </w:pPr>
    </w:p>
    <w:p w:rsidR="00572E04" w:rsidRPr="005A13C8" w:rsidRDefault="00572E04" w:rsidP="00572E04">
      <w:pPr>
        <w:pStyle w:val="2"/>
        <w:ind w:firstLine="0"/>
        <w:jc w:val="center"/>
        <w:rPr>
          <w:sz w:val="26"/>
          <w:szCs w:val="26"/>
        </w:rPr>
      </w:pPr>
    </w:p>
    <w:p w:rsidR="00572E04" w:rsidRPr="005A13C8" w:rsidRDefault="00572E04" w:rsidP="00572E04">
      <w:pPr>
        <w:pStyle w:val="2"/>
        <w:ind w:firstLine="0"/>
        <w:jc w:val="center"/>
        <w:rPr>
          <w:sz w:val="26"/>
          <w:szCs w:val="26"/>
        </w:rPr>
      </w:pPr>
      <w:r w:rsidRPr="005A13C8">
        <w:rPr>
          <w:sz w:val="26"/>
          <w:szCs w:val="26"/>
        </w:rPr>
        <w:t>СМЕТА РАСХОДОВ</w:t>
      </w:r>
    </w:p>
    <w:p w:rsidR="00572E04" w:rsidRDefault="00572E04" w:rsidP="00572E04">
      <w:pPr>
        <w:jc w:val="center"/>
        <w:rPr>
          <w:bCs/>
          <w:sz w:val="26"/>
          <w:szCs w:val="26"/>
        </w:rPr>
      </w:pPr>
      <w:r w:rsidRPr="00572E04">
        <w:rPr>
          <w:sz w:val="26"/>
          <w:szCs w:val="26"/>
        </w:rPr>
        <w:t xml:space="preserve">на подготовку и проведение </w:t>
      </w:r>
      <w:proofErr w:type="gramStart"/>
      <w:r w:rsidRPr="00572E04">
        <w:rPr>
          <w:sz w:val="26"/>
          <w:szCs w:val="26"/>
        </w:rPr>
        <w:t xml:space="preserve">выборов </w:t>
      </w:r>
      <w:r w:rsidRPr="00572E04">
        <w:rPr>
          <w:bCs/>
          <w:sz w:val="26"/>
          <w:szCs w:val="26"/>
        </w:rPr>
        <w:t>депутатов Собрания представителей города Заречного Пензенской области шестого созыва</w:t>
      </w:r>
      <w:proofErr w:type="gramEnd"/>
    </w:p>
    <w:p w:rsidR="00023FBE" w:rsidRDefault="00023FBE" w:rsidP="00572E04">
      <w:pPr>
        <w:jc w:val="center"/>
        <w:rPr>
          <w:bCs/>
          <w:sz w:val="26"/>
          <w:szCs w:val="26"/>
        </w:rPr>
      </w:pPr>
    </w:p>
    <w:tbl>
      <w:tblPr>
        <w:tblW w:w="10274" w:type="dxa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1"/>
        <w:gridCol w:w="5231"/>
        <w:gridCol w:w="1751"/>
        <w:gridCol w:w="1431"/>
        <w:gridCol w:w="1430"/>
      </w:tblGrid>
      <w:tr w:rsidR="00023FBE" w:rsidRPr="009B175C" w:rsidTr="00B411A7">
        <w:trPr>
          <w:trHeight w:hRule="exact" w:val="1084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FBE" w:rsidRPr="009B175C" w:rsidRDefault="00023FBE" w:rsidP="00B411A7">
            <w:pPr>
              <w:jc w:val="center"/>
              <w:rPr>
                <w:sz w:val="26"/>
                <w:szCs w:val="26"/>
              </w:rPr>
            </w:pPr>
          </w:p>
          <w:p w:rsidR="00023FBE" w:rsidRPr="009B175C" w:rsidRDefault="00023FBE" w:rsidP="00B411A7">
            <w:pPr>
              <w:jc w:val="center"/>
              <w:rPr>
                <w:sz w:val="26"/>
                <w:szCs w:val="26"/>
              </w:rPr>
            </w:pPr>
            <w:r w:rsidRPr="009B175C">
              <w:rPr>
                <w:sz w:val="26"/>
                <w:szCs w:val="26"/>
              </w:rPr>
              <w:t>№</w:t>
            </w:r>
          </w:p>
          <w:p w:rsidR="00023FBE" w:rsidRPr="009B175C" w:rsidRDefault="00023FBE" w:rsidP="00B411A7">
            <w:pPr>
              <w:jc w:val="center"/>
              <w:rPr>
                <w:sz w:val="26"/>
                <w:szCs w:val="26"/>
              </w:rPr>
            </w:pPr>
            <w:proofErr w:type="gramStart"/>
            <w:r w:rsidRPr="009B175C">
              <w:rPr>
                <w:sz w:val="26"/>
                <w:szCs w:val="26"/>
              </w:rPr>
              <w:t>п</w:t>
            </w:r>
            <w:proofErr w:type="gramEnd"/>
            <w:r w:rsidRPr="009B175C">
              <w:rPr>
                <w:sz w:val="26"/>
                <w:szCs w:val="26"/>
              </w:rPr>
              <w:t>/п</w:t>
            </w:r>
          </w:p>
          <w:p w:rsidR="00023FBE" w:rsidRPr="009B175C" w:rsidRDefault="00023FBE" w:rsidP="00B411A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FBE" w:rsidRPr="009B175C" w:rsidRDefault="00023FBE" w:rsidP="00B411A7">
            <w:pPr>
              <w:jc w:val="center"/>
              <w:rPr>
                <w:sz w:val="26"/>
                <w:szCs w:val="26"/>
              </w:rPr>
            </w:pPr>
          </w:p>
          <w:p w:rsidR="00023FBE" w:rsidRPr="009B175C" w:rsidRDefault="00023FBE" w:rsidP="00B411A7">
            <w:pPr>
              <w:jc w:val="center"/>
              <w:rPr>
                <w:sz w:val="26"/>
                <w:szCs w:val="26"/>
              </w:rPr>
            </w:pPr>
            <w:r w:rsidRPr="009B175C">
              <w:rPr>
                <w:sz w:val="26"/>
                <w:szCs w:val="26"/>
              </w:rPr>
              <w:t>Виды расходов</w:t>
            </w:r>
          </w:p>
          <w:p w:rsidR="00023FBE" w:rsidRPr="009B175C" w:rsidRDefault="00023FBE" w:rsidP="00B411A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FBE" w:rsidRPr="009B175C" w:rsidRDefault="00023FBE" w:rsidP="00B411A7">
            <w:pPr>
              <w:jc w:val="center"/>
              <w:rPr>
                <w:sz w:val="26"/>
                <w:szCs w:val="26"/>
              </w:rPr>
            </w:pPr>
            <w:r w:rsidRPr="009B175C">
              <w:rPr>
                <w:sz w:val="26"/>
                <w:szCs w:val="26"/>
              </w:rPr>
              <w:t xml:space="preserve">Всего, </w:t>
            </w:r>
          </w:p>
          <w:p w:rsidR="00023FBE" w:rsidRPr="009B175C" w:rsidRDefault="00023FBE" w:rsidP="00B411A7">
            <w:pPr>
              <w:jc w:val="center"/>
              <w:rPr>
                <w:sz w:val="26"/>
                <w:szCs w:val="26"/>
              </w:rPr>
            </w:pPr>
            <w:proofErr w:type="spellStart"/>
            <w:r w:rsidRPr="009B175C">
              <w:rPr>
                <w:sz w:val="26"/>
                <w:szCs w:val="26"/>
              </w:rPr>
              <w:t>тыс</w:t>
            </w:r>
            <w:proofErr w:type="gramStart"/>
            <w:r w:rsidRPr="009B175C">
              <w:rPr>
                <w:sz w:val="26"/>
                <w:szCs w:val="26"/>
              </w:rPr>
              <w:t>.р</w:t>
            </w:r>
            <w:proofErr w:type="gramEnd"/>
            <w:r w:rsidRPr="009B175C">
              <w:rPr>
                <w:sz w:val="26"/>
                <w:szCs w:val="26"/>
              </w:rPr>
              <w:t>уб</w:t>
            </w:r>
            <w:proofErr w:type="spellEnd"/>
            <w:r w:rsidRPr="009B175C">
              <w:rPr>
                <w:sz w:val="26"/>
                <w:szCs w:val="26"/>
              </w:rPr>
              <w:t>.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FBE" w:rsidRPr="009B175C" w:rsidRDefault="00023FBE" w:rsidP="00B411A7">
            <w:pPr>
              <w:jc w:val="center"/>
              <w:rPr>
                <w:sz w:val="26"/>
                <w:szCs w:val="26"/>
              </w:rPr>
            </w:pPr>
            <w:r w:rsidRPr="009B175C">
              <w:rPr>
                <w:sz w:val="26"/>
                <w:szCs w:val="26"/>
              </w:rPr>
              <w:t xml:space="preserve">Сумма ТИК, </w:t>
            </w:r>
            <w:proofErr w:type="spellStart"/>
            <w:r w:rsidRPr="009B175C">
              <w:rPr>
                <w:sz w:val="26"/>
                <w:szCs w:val="26"/>
              </w:rPr>
              <w:t>тыс</w:t>
            </w:r>
            <w:proofErr w:type="gramStart"/>
            <w:r w:rsidRPr="009B175C">
              <w:rPr>
                <w:sz w:val="26"/>
                <w:szCs w:val="26"/>
              </w:rPr>
              <w:t>.р</w:t>
            </w:r>
            <w:proofErr w:type="gramEnd"/>
            <w:r w:rsidRPr="009B175C">
              <w:rPr>
                <w:sz w:val="26"/>
                <w:szCs w:val="26"/>
              </w:rPr>
              <w:t>уб</w:t>
            </w:r>
            <w:proofErr w:type="spellEnd"/>
            <w:r w:rsidRPr="009B175C">
              <w:rPr>
                <w:sz w:val="26"/>
                <w:szCs w:val="26"/>
              </w:rPr>
              <w:t>.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FBE" w:rsidRDefault="00023FBE" w:rsidP="00B411A7">
            <w:pPr>
              <w:jc w:val="center"/>
              <w:rPr>
                <w:sz w:val="26"/>
                <w:szCs w:val="26"/>
              </w:rPr>
            </w:pPr>
            <w:r w:rsidRPr="009B175C">
              <w:rPr>
                <w:sz w:val="26"/>
                <w:szCs w:val="26"/>
              </w:rPr>
              <w:t>Сумма</w:t>
            </w:r>
          </w:p>
          <w:p w:rsidR="00023FBE" w:rsidRPr="009B175C" w:rsidRDefault="00023FBE" w:rsidP="00B411A7">
            <w:pPr>
              <w:jc w:val="center"/>
              <w:rPr>
                <w:sz w:val="26"/>
                <w:szCs w:val="26"/>
              </w:rPr>
            </w:pPr>
            <w:r w:rsidRPr="009B175C">
              <w:rPr>
                <w:sz w:val="26"/>
                <w:szCs w:val="26"/>
              </w:rPr>
              <w:t>УИК,</w:t>
            </w:r>
          </w:p>
          <w:p w:rsidR="00023FBE" w:rsidRPr="009B175C" w:rsidRDefault="00023FBE" w:rsidP="00B411A7">
            <w:pPr>
              <w:jc w:val="center"/>
              <w:rPr>
                <w:sz w:val="26"/>
                <w:szCs w:val="26"/>
              </w:rPr>
            </w:pPr>
            <w:r w:rsidRPr="009B175C">
              <w:rPr>
                <w:sz w:val="26"/>
                <w:szCs w:val="26"/>
              </w:rPr>
              <w:t xml:space="preserve"> тыс. руб.</w:t>
            </w:r>
          </w:p>
          <w:p w:rsidR="00023FBE" w:rsidRPr="009B175C" w:rsidRDefault="00023FBE" w:rsidP="00B411A7">
            <w:pPr>
              <w:jc w:val="center"/>
              <w:rPr>
                <w:sz w:val="26"/>
                <w:szCs w:val="26"/>
              </w:rPr>
            </w:pPr>
          </w:p>
        </w:tc>
      </w:tr>
      <w:tr w:rsidR="00023FBE" w:rsidTr="00B411A7">
        <w:trPr>
          <w:trHeight w:hRule="exact" w:val="28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FBE" w:rsidRDefault="00023FBE" w:rsidP="00B411A7">
            <w:pPr>
              <w:shd w:val="clear" w:color="auto" w:fill="FFFFFF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:rsidR="00023FBE" w:rsidRDefault="00023FBE" w:rsidP="00B411A7">
            <w:pPr>
              <w:shd w:val="clear" w:color="auto" w:fill="FFFFFF"/>
              <w:jc w:val="center"/>
              <w:rPr>
                <w:sz w:val="16"/>
              </w:rPr>
            </w:pPr>
          </w:p>
        </w:tc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FBE" w:rsidRDefault="00023FBE" w:rsidP="00B411A7">
            <w:pPr>
              <w:shd w:val="clear" w:color="auto" w:fill="FFFFFF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  <w:p w:rsidR="00023FBE" w:rsidRDefault="00023FBE" w:rsidP="00B411A7">
            <w:pPr>
              <w:shd w:val="clear" w:color="auto" w:fill="FFFFFF"/>
              <w:jc w:val="center"/>
              <w:rPr>
                <w:sz w:val="16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FBE" w:rsidRDefault="00023FBE" w:rsidP="00B411A7">
            <w:pPr>
              <w:shd w:val="clear" w:color="auto" w:fill="FFFFFF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FBE" w:rsidRDefault="00023FBE" w:rsidP="00B411A7">
            <w:pPr>
              <w:shd w:val="clear" w:color="auto" w:fill="FFFFFF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FBE" w:rsidRDefault="00023FBE" w:rsidP="00B411A7">
            <w:pPr>
              <w:shd w:val="clear" w:color="auto" w:fill="FFFFFF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  <w:p w:rsidR="00023FBE" w:rsidRDefault="00023FBE" w:rsidP="00B411A7">
            <w:pPr>
              <w:shd w:val="clear" w:color="auto" w:fill="FFFFFF"/>
              <w:jc w:val="center"/>
              <w:rPr>
                <w:sz w:val="16"/>
              </w:rPr>
            </w:pPr>
          </w:p>
        </w:tc>
      </w:tr>
      <w:tr w:rsidR="00023FBE" w:rsidTr="00B411A7">
        <w:trPr>
          <w:trHeight w:val="54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3FBE" w:rsidRPr="009B175C" w:rsidRDefault="00023FBE" w:rsidP="00B411A7">
            <w:pPr>
              <w:jc w:val="center"/>
              <w:rPr>
                <w:sz w:val="26"/>
                <w:szCs w:val="26"/>
              </w:rPr>
            </w:pPr>
            <w:r w:rsidRPr="009B175C">
              <w:rPr>
                <w:sz w:val="26"/>
                <w:szCs w:val="26"/>
              </w:rPr>
              <w:t>1</w:t>
            </w:r>
          </w:p>
        </w:tc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3FBE" w:rsidRPr="009B175C" w:rsidRDefault="00023FBE" w:rsidP="00B411A7">
            <w:pPr>
              <w:rPr>
                <w:sz w:val="26"/>
                <w:szCs w:val="26"/>
              </w:rPr>
            </w:pPr>
            <w:r w:rsidRPr="009B175C">
              <w:rPr>
                <w:sz w:val="26"/>
                <w:szCs w:val="26"/>
              </w:rPr>
              <w:t>Дополнительная оплата труда (вознаграждение)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3FBE" w:rsidRPr="009B175C" w:rsidRDefault="00023FBE" w:rsidP="00B411A7">
            <w:pPr>
              <w:pStyle w:val="aa"/>
              <w:tabs>
                <w:tab w:val="clear" w:pos="4677"/>
                <w:tab w:val="clear" w:pos="9355"/>
              </w:tabs>
              <w:jc w:val="right"/>
              <w:rPr>
                <w:sz w:val="26"/>
                <w:szCs w:val="26"/>
              </w:rPr>
            </w:pPr>
          </w:p>
          <w:p w:rsidR="00023FBE" w:rsidRPr="009B175C" w:rsidRDefault="00023FBE" w:rsidP="00B411A7">
            <w:pPr>
              <w:pStyle w:val="aa"/>
              <w:tabs>
                <w:tab w:val="clear" w:pos="4677"/>
                <w:tab w:val="clear" w:pos="9355"/>
              </w:tabs>
              <w:jc w:val="right"/>
              <w:rPr>
                <w:sz w:val="26"/>
                <w:szCs w:val="26"/>
              </w:rPr>
            </w:pPr>
            <w:r w:rsidRPr="009B175C">
              <w:rPr>
                <w:sz w:val="26"/>
                <w:szCs w:val="26"/>
              </w:rPr>
              <w:t>1172,07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3FBE" w:rsidRPr="009B175C" w:rsidRDefault="00023FBE" w:rsidP="00B411A7">
            <w:pPr>
              <w:pStyle w:val="aa"/>
              <w:tabs>
                <w:tab w:val="clear" w:pos="4677"/>
                <w:tab w:val="clear" w:pos="9355"/>
              </w:tabs>
              <w:jc w:val="right"/>
              <w:rPr>
                <w:sz w:val="26"/>
                <w:szCs w:val="26"/>
              </w:rPr>
            </w:pPr>
          </w:p>
          <w:p w:rsidR="00023FBE" w:rsidRPr="009B175C" w:rsidRDefault="00023FBE" w:rsidP="00B411A7">
            <w:pPr>
              <w:pStyle w:val="aa"/>
              <w:tabs>
                <w:tab w:val="clear" w:pos="4677"/>
                <w:tab w:val="clear" w:pos="9355"/>
              </w:tabs>
              <w:jc w:val="right"/>
              <w:rPr>
                <w:sz w:val="26"/>
                <w:szCs w:val="26"/>
              </w:rPr>
            </w:pPr>
            <w:r w:rsidRPr="009B175C">
              <w:rPr>
                <w:sz w:val="26"/>
                <w:szCs w:val="26"/>
              </w:rPr>
              <w:t>414,07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3FBE" w:rsidRPr="009B175C" w:rsidRDefault="00023FBE" w:rsidP="00B411A7">
            <w:pPr>
              <w:pStyle w:val="aa"/>
              <w:tabs>
                <w:tab w:val="clear" w:pos="4677"/>
                <w:tab w:val="clear" w:pos="9355"/>
              </w:tabs>
              <w:jc w:val="right"/>
              <w:rPr>
                <w:sz w:val="26"/>
                <w:szCs w:val="26"/>
              </w:rPr>
            </w:pPr>
          </w:p>
          <w:p w:rsidR="00023FBE" w:rsidRPr="009B175C" w:rsidRDefault="00023FBE" w:rsidP="00B411A7">
            <w:pPr>
              <w:jc w:val="right"/>
              <w:rPr>
                <w:sz w:val="26"/>
                <w:szCs w:val="26"/>
              </w:rPr>
            </w:pPr>
            <w:r w:rsidRPr="009B175C">
              <w:rPr>
                <w:sz w:val="26"/>
                <w:szCs w:val="26"/>
              </w:rPr>
              <w:t>758,0</w:t>
            </w:r>
          </w:p>
        </w:tc>
      </w:tr>
      <w:tr w:rsidR="00023FBE" w:rsidTr="00B411A7">
        <w:trPr>
          <w:trHeight w:val="54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3FBE" w:rsidRPr="009B175C" w:rsidRDefault="00023FBE" w:rsidP="00B411A7">
            <w:pPr>
              <w:jc w:val="center"/>
              <w:rPr>
                <w:sz w:val="26"/>
                <w:szCs w:val="26"/>
              </w:rPr>
            </w:pPr>
            <w:r w:rsidRPr="009B175C">
              <w:rPr>
                <w:sz w:val="26"/>
                <w:szCs w:val="26"/>
              </w:rPr>
              <w:t>2</w:t>
            </w:r>
          </w:p>
        </w:tc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3FBE" w:rsidRPr="009B175C" w:rsidRDefault="00023FBE" w:rsidP="00B411A7">
            <w:pPr>
              <w:pStyle w:val="aa"/>
              <w:tabs>
                <w:tab w:val="clear" w:pos="4677"/>
                <w:tab w:val="clear" w:pos="9355"/>
              </w:tabs>
              <w:rPr>
                <w:sz w:val="26"/>
                <w:szCs w:val="26"/>
              </w:rPr>
            </w:pPr>
            <w:r w:rsidRPr="009B175C">
              <w:rPr>
                <w:sz w:val="26"/>
                <w:szCs w:val="26"/>
              </w:rPr>
              <w:t>Расходы на изготовление печатной продукции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3FBE" w:rsidRPr="009B175C" w:rsidRDefault="00023FBE" w:rsidP="00B411A7">
            <w:pPr>
              <w:jc w:val="right"/>
              <w:rPr>
                <w:sz w:val="26"/>
                <w:szCs w:val="26"/>
              </w:rPr>
            </w:pPr>
          </w:p>
          <w:p w:rsidR="00023FBE" w:rsidRPr="009B175C" w:rsidRDefault="00023FBE" w:rsidP="00B411A7">
            <w:pPr>
              <w:jc w:val="right"/>
              <w:rPr>
                <w:sz w:val="26"/>
                <w:szCs w:val="26"/>
              </w:rPr>
            </w:pPr>
            <w:r w:rsidRPr="009B175C">
              <w:rPr>
                <w:sz w:val="26"/>
                <w:szCs w:val="26"/>
              </w:rPr>
              <w:t>165,5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3FBE" w:rsidRPr="009B175C" w:rsidRDefault="00023FBE" w:rsidP="00B411A7">
            <w:pPr>
              <w:jc w:val="right"/>
              <w:rPr>
                <w:sz w:val="26"/>
                <w:szCs w:val="26"/>
              </w:rPr>
            </w:pPr>
          </w:p>
          <w:p w:rsidR="00023FBE" w:rsidRPr="009B175C" w:rsidRDefault="00023FBE" w:rsidP="00B411A7">
            <w:pPr>
              <w:jc w:val="right"/>
              <w:rPr>
                <w:sz w:val="26"/>
                <w:szCs w:val="26"/>
              </w:rPr>
            </w:pPr>
            <w:r w:rsidRPr="009B175C">
              <w:rPr>
                <w:sz w:val="26"/>
                <w:szCs w:val="26"/>
              </w:rPr>
              <w:t>165,5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3FBE" w:rsidRPr="009B175C" w:rsidRDefault="00023FBE" w:rsidP="00B411A7">
            <w:pPr>
              <w:jc w:val="right"/>
              <w:rPr>
                <w:sz w:val="26"/>
                <w:szCs w:val="26"/>
              </w:rPr>
            </w:pPr>
          </w:p>
        </w:tc>
      </w:tr>
      <w:tr w:rsidR="00023FBE" w:rsidTr="00B411A7">
        <w:trPr>
          <w:trHeight w:val="54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3FBE" w:rsidRPr="009B175C" w:rsidRDefault="00023FBE" w:rsidP="00B411A7">
            <w:pPr>
              <w:jc w:val="center"/>
              <w:rPr>
                <w:sz w:val="26"/>
                <w:szCs w:val="26"/>
              </w:rPr>
            </w:pPr>
            <w:r w:rsidRPr="009B175C">
              <w:rPr>
                <w:sz w:val="26"/>
                <w:szCs w:val="26"/>
              </w:rPr>
              <w:t>3</w:t>
            </w:r>
          </w:p>
        </w:tc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3FBE" w:rsidRPr="009B175C" w:rsidRDefault="00023FBE" w:rsidP="00B411A7">
            <w:pPr>
              <w:rPr>
                <w:sz w:val="26"/>
                <w:szCs w:val="26"/>
              </w:rPr>
            </w:pPr>
            <w:r w:rsidRPr="009B175C">
              <w:rPr>
                <w:sz w:val="26"/>
                <w:szCs w:val="26"/>
              </w:rPr>
              <w:t>Расходы на связь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3FBE" w:rsidRPr="009B175C" w:rsidRDefault="00023FBE" w:rsidP="00B411A7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3FBE" w:rsidRPr="009B175C" w:rsidRDefault="00023FBE" w:rsidP="00B411A7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3FBE" w:rsidRPr="009B175C" w:rsidRDefault="00023FBE" w:rsidP="00B411A7">
            <w:pPr>
              <w:jc w:val="right"/>
              <w:rPr>
                <w:sz w:val="26"/>
                <w:szCs w:val="26"/>
              </w:rPr>
            </w:pPr>
          </w:p>
        </w:tc>
      </w:tr>
      <w:tr w:rsidR="00023FBE" w:rsidTr="00B411A7">
        <w:trPr>
          <w:trHeight w:val="54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3FBE" w:rsidRPr="009B175C" w:rsidRDefault="00023FBE" w:rsidP="00B411A7">
            <w:pPr>
              <w:jc w:val="center"/>
              <w:rPr>
                <w:sz w:val="26"/>
                <w:szCs w:val="26"/>
              </w:rPr>
            </w:pPr>
            <w:r w:rsidRPr="009B175C">
              <w:rPr>
                <w:sz w:val="26"/>
                <w:szCs w:val="26"/>
              </w:rPr>
              <w:t>4</w:t>
            </w:r>
          </w:p>
        </w:tc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3FBE" w:rsidRPr="009B175C" w:rsidRDefault="00023FBE" w:rsidP="00B411A7">
            <w:pPr>
              <w:rPr>
                <w:sz w:val="26"/>
                <w:szCs w:val="26"/>
              </w:rPr>
            </w:pPr>
            <w:r w:rsidRPr="009B175C">
              <w:rPr>
                <w:sz w:val="26"/>
                <w:szCs w:val="26"/>
              </w:rPr>
              <w:t>Транспортные расходы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3FBE" w:rsidRPr="009B175C" w:rsidRDefault="00023FBE" w:rsidP="00B411A7">
            <w:pPr>
              <w:jc w:val="right"/>
              <w:rPr>
                <w:sz w:val="26"/>
                <w:szCs w:val="26"/>
              </w:rPr>
            </w:pPr>
          </w:p>
          <w:p w:rsidR="00023FBE" w:rsidRPr="009B175C" w:rsidRDefault="00023FBE" w:rsidP="00B411A7">
            <w:pPr>
              <w:jc w:val="right"/>
              <w:rPr>
                <w:sz w:val="26"/>
                <w:szCs w:val="26"/>
              </w:rPr>
            </w:pPr>
            <w:r w:rsidRPr="009B175C">
              <w:rPr>
                <w:sz w:val="26"/>
                <w:szCs w:val="26"/>
              </w:rPr>
              <w:t>41,73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3FBE" w:rsidRPr="009B175C" w:rsidRDefault="00023FBE" w:rsidP="00B411A7">
            <w:pPr>
              <w:jc w:val="right"/>
              <w:rPr>
                <w:sz w:val="26"/>
                <w:szCs w:val="26"/>
              </w:rPr>
            </w:pPr>
          </w:p>
          <w:p w:rsidR="00023FBE" w:rsidRPr="009B175C" w:rsidRDefault="00023FBE" w:rsidP="00B411A7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3FBE" w:rsidRPr="009B175C" w:rsidRDefault="00023FBE" w:rsidP="00B411A7">
            <w:pPr>
              <w:jc w:val="right"/>
              <w:rPr>
                <w:sz w:val="26"/>
                <w:szCs w:val="26"/>
              </w:rPr>
            </w:pPr>
          </w:p>
          <w:p w:rsidR="00023FBE" w:rsidRPr="009B175C" w:rsidRDefault="00023FBE" w:rsidP="00B411A7">
            <w:pPr>
              <w:jc w:val="right"/>
              <w:rPr>
                <w:sz w:val="26"/>
                <w:szCs w:val="26"/>
              </w:rPr>
            </w:pPr>
            <w:r w:rsidRPr="009B175C">
              <w:rPr>
                <w:sz w:val="26"/>
                <w:szCs w:val="26"/>
              </w:rPr>
              <w:t>41,73</w:t>
            </w:r>
          </w:p>
        </w:tc>
      </w:tr>
      <w:tr w:rsidR="00023FBE" w:rsidTr="00B411A7">
        <w:trPr>
          <w:trHeight w:val="54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3FBE" w:rsidRPr="009B175C" w:rsidRDefault="00023FBE" w:rsidP="00B411A7">
            <w:pPr>
              <w:jc w:val="center"/>
              <w:rPr>
                <w:sz w:val="26"/>
                <w:szCs w:val="26"/>
              </w:rPr>
            </w:pPr>
            <w:r w:rsidRPr="009B175C">
              <w:rPr>
                <w:sz w:val="26"/>
                <w:szCs w:val="26"/>
              </w:rPr>
              <w:t>5</w:t>
            </w:r>
          </w:p>
        </w:tc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3FBE" w:rsidRPr="009B175C" w:rsidRDefault="00023FBE" w:rsidP="00B411A7">
            <w:pPr>
              <w:rPr>
                <w:sz w:val="26"/>
                <w:szCs w:val="26"/>
              </w:rPr>
            </w:pPr>
            <w:r w:rsidRPr="009B175C">
              <w:rPr>
                <w:sz w:val="26"/>
                <w:szCs w:val="26"/>
              </w:rPr>
              <w:t>Канцелярские расходы, расходы на приобретение расходных материалов и др. материальных запасов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3FBE" w:rsidRPr="009B175C" w:rsidRDefault="00023FBE" w:rsidP="00B411A7">
            <w:pPr>
              <w:jc w:val="right"/>
              <w:rPr>
                <w:sz w:val="26"/>
                <w:szCs w:val="26"/>
              </w:rPr>
            </w:pPr>
          </w:p>
          <w:p w:rsidR="00023FBE" w:rsidRPr="009B175C" w:rsidRDefault="00023FBE" w:rsidP="00B411A7">
            <w:pPr>
              <w:jc w:val="right"/>
              <w:rPr>
                <w:sz w:val="26"/>
                <w:szCs w:val="26"/>
              </w:rPr>
            </w:pPr>
            <w:r w:rsidRPr="009B175C">
              <w:rPr>
                <w:sz w:val="26"/>
                <w:szCs w:val="26"/>
              </w:rPr>
              <w:t>36,5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3FBE" w:rsidRPr="009B175C" w:rsidRDefault="00023FBE" w:rsidP="00B411A7">
            <w:pPr>
              <w:jc w:val="right"/>
              <w:rPr>
                <w:sz w:val="26"/>
                <w:szCs w:val="26"/>
              </w:rPr>
            </w:pPr>
          </w:p>
          <w:p w:rsidR="00023FBE" w:rsidRPr="009B175C" w:rsidRDefault="00023FBE" w:rsidP="00B411A7">
            <w:pPr>
              <w:jc w:val="right"/>
              <w:rPr>
                <w:sz w:val="26"/>
                <w:szCs w:val="26"/>
              </w:rPr>
            </w:pPr>
            <w:r w:rsidRPr="009B175C">
              <w:rPr>
                <w:sz w:val="26"/>
                <w:szCs w:val="26"/>
              </w:rPr>
              <w:t>18,3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3FBE" w:rsidRPr="009B175C" w:rsidRDefault="00023FBE" w:rsidP="00B411A7">
            <w:pPr>
              <w:jc w:val="right"/>
              <w:rPr>
                <w:sz w:val="26"/>
                <w:szCs w:val="26"/>
              </w:rPr>
            </w:pPr>
            <w:r w:rsidRPr="009B175C">
              <w:rPr>
                <w:sz w:val="26"/>
                <w:szCs w:val="26"/>
              </w:rPr>
              <w:t>18,2</w:t>
            </w:r>
          </w:p>
        </w:tc>
      </w:tr>
      <w:tr w:rsidR="00023FBE" w:rsidTr="00B411A7">
        <w:trPr>
          <w:trHeight w:val="54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3FBE" w:rsidRPr="009B175C" w:rsidRDefault="00023FBE" w:rsidP="00B411A7">
            <w:pPr>
              <w:jc w:val="center"/>
              <w:rPr>
                <w:sz w:val="26"/>
                <w:szCs w:val="26"/>
              </w:rPr>
            </w:pPr>
            <w:r w:rsidRPr="009B175C">
              <w:rPr>
                <w:sz w:val="26"/>
                <w:szCs w:val="26"/>
              </w:rPr>
              <w:t>6</w:t>
            </w:r>
          </w:p>
        </w:tc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3FBE" w:rsidRPr="009B175C" w:rsidRDefault="00023FBE" w:rsidP="00B411A7">
            <w:pPr>
              <w:rPr>
                <w:sz w:val="26"/>
                <w:szCs w:val="26"/>
              </w:rPr>
            </w:pPr>
            <w:r w:rsidRPr="009B175C">
              <w:rPr>
                <w:sz w:val="26"/>
                <w:szCs w:val="26"/>
              </w:rPr>
              <w:t>Командировочные расходы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3FBE" w:rsidRPr="009B175C" w:rsidRDefault="00023FBE" w:rsidP="00B411A7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3FBE" w:rsidRPr="009B175C" w:rsidRDefault="00023FBE" w:rsidP="00B411A7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3FBE" w:rsidRPr="009B175C" w:rsidRDefault="00023FBE" w:rsidP="00B411A7">
            <w:pPr>
              <w:jc w:val="right"/>
              <w:rPr>
                <w:sz w:val="26"/>
                <w:szCs w:val="26"/>
              </w:rPr>
            </w:pPr>
          </w:p>
        </w:tc>
      </w:tr>
      <w:tr w:rsidR="00023FBE" w:rsidTr="00B411A7">
        <w:trPr>
          <w:trHeight w:val="54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3FBE" w:rsidRPr="009B175C" w:rsidRDefault="00023FBE" w:rsidP="00B411A7">
            <w:pPr>
              <w:jc w:val="center"/>
              <w:rPr>
                <w:sz w:val="26"/>
                <w:szCs w:val="26"/>
              </w:rPr>
            </w:pPr>
            <w:r w:rsidRPr="009B175C">
              <w:rPr>
                <w:sz w:val="26"/>
                <w:szCs w:val="26"/>
              </w:rPr>
              <w:t>7</w:t>
            </w:r>
          </w:p>
        </w:tc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3FBE" w:rsidRPr="009B175C" w:rsidRDefault="00023FBE" w:rsidP="00B411A7">
            <w:pPr>
              <w:rPr>
                <w:sz w:val="26"/>
                <w:szCs w:val="26"/>
              </w:rPr>
            </w:pPr>
            <w:r w:rsidRPr="009B175C">
              <w:rPr>
                <w:sz w:val="26"/>
                <w:szCs w:val="26"/>
              </w:rPr>
              <w:t>Расходы по оборудованию, содержанию помещений и избирательных участков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3FBE" w:rsidRPr="009B175C" w:rsidRDefault="00023FBE" w:rsidP="00B411A7">
            <w:pPr>
              <w:jc w:val="right"/>
              <w:rPr>
                <w:sz w:val="26"/>
                <w:szCs w:val="26"/>
              </w:rPr>
            </w:pPr>
          </w:p>
          <w:p w:rsidR="00023FBE" w:rsidRPr="009B175C" w:rsidRDefault="00B43E32" w:rsidP="00B411A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</w:t>
            </w:r>
            <w:r w:rsidR="00023FBE" w:rsidRPr="009B175C">
              <w:rPr>
                <w:sz w:val="26"/>
                <w:szCs w:val="26"/>
              </w:rPr>
              <w:t>,2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3FBE" w:rsidRPr="009B175C" w:rsidRDefault="00B43E32" w:rsidP="00B411A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  <w:r w:rsidR="00023FBE" w:rsidRPr="009B175C">
              <w:rPr>
                <w:sz w:val="26"/>
                <w:szCs w:val="26"/>
              </w:rPr>
              <w:t>,0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3FBE" w:rsidRPr="009B175C" w:rsidRDefault="00023FBE" w:rsidP="00B411A7">
            <w:pPr>
              <w:jc w:val="right"/>
              <w:rPr>
                <w:sz w:val="26"/>
                <w:szCs w:val="26"/>
              </w:rPr>
            </w:pPr>
          </w:p>
          <w:p w:rsidR="00023FBE" w:rsidRPr="009B175C" w:rsidRDefault="00023FBE" w:rsidP="00B411A7">
            <w:pPr>
              <w:jc w:val="right"/>
              <w:rPr>
                <w:sz w:val="26"/>
                <w:szCs w:val="26"/>
              </w:rPr>
            </w:pPr>
            <w:r w:rsidRPr="009B175C">
              <w:rPr>
                <w:sz w:val="26"/>
                <w:szCs w:val="26"/>
              </w:rPr>
              <w:t>31,2</w:t>
            </w:r>
          </w:p>
        </w:tc>
      </w:tr>
      <w:tr w:rsidR="00023FBE" w:rsidTr="00B411A7">
        <w:trPr>
          <w:trHeight w:val="54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3FBE" w:rsidRPr="009B175C" w:rsidRDefault="00023FBE" w:rsidP="00B411A7">
            <w:pPr>
              <w:jc w:val="center"/>
              <w:rPr>
                <w:sz w:val="26"/>
                <w:szCs w:val="26"/>
              </w:rPr>
            </w:pPr>
            <w:r w:rsidRPr="009B175C">
              <w:rPr>
                <w:sz w:val="26"/>
                <w:szCs w:val="26"/>
              </w:rPr>
              <w:t>8</w:t>
            </w:r>
          </w:p>
        </w:tc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3FBE" w:rsidRPr="009B175C" w:rsidRDefault="00023FBE" w:rsidP="00B411A7">
            <w:pPr>
              <w:rPr>
                <w:sz w:val="26"/>
                <w:szCs w:val="26"/>
              </w:rPr>
            </w:pPr>
            <w:r w:rsidRPr="009B175C">
              <w:rPr>
                <w:sz w:val="26"/>
                <w:szCs w:val="26"/>
              </w:rPr>
              <w:t>Другие расходы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3FBE" w:rsidRPr="009B175C" w:rsidRDefault="00023FBE" w:rsidP="00B411A7">
            <w:pPr>
              <w:jc w:val="right"/>
              <w:rPr>
                <w:sz w:val="26"/>
                <w:szCs w:val="26"/>
              </w:rPr>
            </w:pPr>
          </w:p>
          <w:p w:rsidR="00023FBE" w:rsidRPr="009B175C" w:rsidRDefault="00B43E32" w:rsidP="00B411A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r w:rsidR="00023FBE" w:rsidRPr="009B175C">
              <w:rPr>
                <w:sz w:val="26"/>
                <w:szCs w:val="26"/>
              </w:rPr>
              <w:t>,0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3FBE" w:rsidRPr="009B175C" w:rsidRDefault="00023FBE" w:rsidP="00B411A7">
            <w:pPr>
              <w:jc w:val="right"/>
              <w:rPr>
                <w:sz w:val="26"/>
                <w:szCs w:val="26"/>
              </w:rPr>
            </w:pPr>
          </w:p>
          <w:p w:rsidR="00023FBE" w:rsidRPr="009B175C" w:rsidRDefault="00B43E32" w:rsidP="00B411A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r w:rsidR="00023FBE" w:rsidRPr="009B175C">
              <w:rPr>
                <w:sz w:val="26"/>
                <w:szCs w:val="26"/>
              </w:rPr>
              <w:t>,0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3FBE" w:rsidRPr="009B175C" w:rsidRDefault="00023FBE" w:rsidP="00B411A7">
            <w:pPr>
              <w:jc w:val="right"/>
              <w:rPr>
                <w:sz w:val="26"/>
                <w:szCs w:val="26"/>
              </w:rPr>
            </w:pPr>
          </w:p>
        </w:tc>
      </w:tr>
      <w:tr w:rsidR="00023FBE" w:rsidTr="00B411A7">
        <w:trPr>
          <w:trHeight w:val="54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3FBE" w:rsidRPr="009B175C" w:rsidRDefault="00023FBE" w:rsidP="00B411A7">
            <w:pPr>
              <w:jc w:val="center"/>
              <w:rPr>
                <w:sz w:val="26"/>
                <w:szCs w:val="26"/>
              </w:rPr>
            </w:pPr>
            <w:r w:rsidRPr="009B175C">
              <w:rPr>
                <w:sz w:val="26"/>
                <w:szCs w:val="26"/>
              </w:rPr>
              <w:t>9</w:t>
            </w:r>
          </w:p>
        </w:tc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3FBE" w:rsidRPr="009B175C" w:rsidRDefault="00023FBE" w:rsidP="00B411A7">
            <w:pPr>
              <w:rPr>
                <w:sz w:val="26"/>
                <w:szCs w:val="26"/>
              </w:rPr>
            </w:pPr>
            <w:r w:rsidRPr="009B175C">
              <w:rPr>
                <w:sz w:val="26"/>
                <w:szCs w:val="26"/>
              </w:rPr>
              <w:t>Всего расходов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3FBE" w:rsidRPr="009B175C" w:rsidRDefault="00023FBE" w:rsidP="00B411A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9B175C">
              <w:rPr>
                <w:sz w:val="26"/>
                <w:szCs w:val="26"/>
              </w:rPr>
              <w:t>500,0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3FBE" w:rsidRPr="009B175C" w:rsidRDefault="00023FBE" w:rsidP="00B411A7">
            <w:pPr>
              <w:jc w:val="right"/>
              <w:rPr>
                <w:sz w:val="26"/>
                <w:szCs w:val="26"/>
              </w:rPr>
            </w:pPr>
            <w:r w:rsidRPr="009B175C">
              <w:rPr>
                <w:sz w:val="26"/>
                <w:szCs w:val="26"/>
              </w:rPr>
              <w:t>650,87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3FBE" w:rsidRPr="009B175C" w:rsidRDefault="00023FBE" w:rsidP="00B411A7">
            <w:pPr>
              <w:jc w:val="right"/>
              <w:rPr>
                <w:sz w:val="26"/>
                <w:szCs w:val="26"/>
              </w:rPr>
            </w:pPr>
          </w:p>
          <w:p w:rsidR="00023FBE" w:rsidRPr="009B175C" w:rsidRDefault="00023FBE" w:rsidP="00B411A7">
            <w:pPr>
              <w:jc w:val="right"/>
              <w:rPr>
                <w:sz w:val="26"/>
                <w:szCs w:val="26"/>
              </w:rPr>
            </w:pPr>
            <w:r w:rsidRPr="009B175C">
              <w:rPr>
                <w:sz w:val="26"/>
                <w:szCs w:val="26"/>
              </w:rPr>
              <w:t>849,13</w:t>
            </w:r>
          </w:p>
        </w:tc>
      </w:tr>
    </w:tbl>
    <w:p w:rsidR="00023FBE" w:rsidRDefault="00023FBE" w:rsidP="00572E04">
      <w:pPr>
        <w:jc w:val="center"/>
        <w:rPr>
          <w:bCs/>
          <w:sz w:val="26"/>
          <w:szCs w:val="26"/>
        </w:rPr>
      </w:pPr>
    </w:p>
    <w:p w:rsidR="00025323" w:rsidRDefault="00025323" w:rsidP="00572E04">
      <w:pPr>
        <w:jc w:val="center"/>
        <w:rPr>
          <w:bCs/>
          <w:sz w:val="26"/>
          <w:szCs w:val="26"/>
        </w:rPr>
      </w:pPr>
    </w:p>
    <w:p w:rsidR="00025323" w:rsidRPr="00572E04" w:rsidRDefault="00025323" w:rsidP="00572E04">
      <w:pPr>
        <w:jc w:val="center"/>
        <w:rPr>
          <w:sz w:val="26"/>
          <w:szCs w:val="26"/>
        </w:rPr>
      </w:pPr>
    </w:p>
    <w:p w:rsidR="00572E04" w:rsidRDefault="00572E04" w:rsidP="00572E04">
      <w:pPr>
        <w:jc w:val="center"/>
        <w:rPr>
          <w:sz w:val="26"/>
        </w:rPr>
      </w:pPr>
    </w:p>
    <w:p w:rsidR="00572E04" w:rsidRDefault="00572E04" w:rsidP="00572E04">
      <w:pPr>
        <w:jc w:val="center"/>
        <w:rPr>
          <w:sz w:val="26"/>
        </w:rPr>
      </w:pPr>
    </w:p>
    <w:p w:rsidR="00572E04" w:rsidRDefault="00572E04" w:rsidP="00572E04">
      <w:pPr>
        <w:rPr>
          <w:b/>
          <w:bCs/>
        </w:rPr>
      </w:pPr>
    </w:p>
    <w:p w:rsidR="00572E04" w:rsidRDefault="00572E04" w:rsidP="00572E04">
      <w:pPr>
        <w:rPr>
          <w:sz w:val="26"/>
          <w:szCs w:val="26"/>
        </w:rPr>
      </w:pPr>
    </w:p>
    <w:p w:rsidR="00572E04" w:rsidRDefault="00572E04" w:rsidP="00572E04">
      <w:pPr>
        <w:rPr>
          <w:sz w:val="26"/>
          <w:szCs w:val="26"/>
        </w:rPr>
      </w:pPr>
    </w:p>
    <w:p w:rsidR="00572E04" w:rsidRDefault="00572E04" w:rsidP="00572E04">
      <w:pPr>
        <w:rPr>
          <w:sz w:val="26"/>
          <w:szCs w:val="26"/>
        </w:rPr>
      </w:pPr>
    </w:p>
    <w:p w:rsidR="00572E04" w:rsidRDefault="00572E04" w:rsidP="00572E04">
      <w:pPr>
        <w:rPr>
          <w:sz w:val="26"/>
          <w:szCs w:val="26"/>
        </w:rPr>
      </w:pPr>
    </w:p>
    <w:p w:rsidR="00572E04" w:rsidRDefault="00572E04" w:rsidP="00572E04">
      <w:pPr>
        <w:rPr>
          <w:sz w:val="26"/>
          <w:szCs w:val="26"/>
        </w:rPr>
      </w:pPr>
    </w:p>
    <w:p w:rsidR="00572E04" w:rsidRDefault="00572E04" w:rsidP="00572E04">
      <w:pPr>
        <w:rPr>
          <w:sz w:val="26"/>
          <w:szCs w:val="26"/>
        </w:rPr>
      </w:pPr>
    </w:p>
    <w:p w:rsidR="00572E04" w:rsidRDefault="00572E04" w:rsidP="00572E04">
      <w:pPr>
        <w:rPr>
          <w:sz w:val="26"/>
          <w:szCs w:val="26"/>
        </w:rPr>
      </w:pPr>
    </w:p>
    <w:p w:rsidR="00572E04" w:rsidRDefault="00572E04" w:rsidP="00572E04">
      <w:pPr>
        <w:rPr>
          <w:sz w:val="26"/>
          <w:szCs w:val="26"/>
        </w:rPr>
      </w:pPr>
    </w:p>
    <w:p w:rsidR="00572E04" w:rsidRDefault="00572E04" w:rsidP="00572E04">
      <w:pPr>
        <w:rPr>
          <w:sz w:val="26"/>
          <w:szCs w:val="26"/>
        </w:rPr>
      </w:pPr>
      <w:bookmarkStart w:id="0" w:name="_GoBack"/>
      <w:bookmarkEnd w:id="0"/>
    </w:p>
    <w:sectPr w:rsidR="00572E04" w:rsidSect="003202B2">
      <w:headerReference w:type="default" r:id="rId9"/>
      <w:pgSz w:w="11906" w:h="16838"/>
      <w:pgMar w:top="540" w:right="566" w:bottom="540" w:left="126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259" w:rsidRDefault="00BA4259">
      <w:r>
        <w:separator/>
      </w:r>
    </w:p>
  </w:endnote>
  <w:endnote w:type="continuationSeparator" w:id="0">
    <w:p w:rsidR="00BA4259" w:rsidRDefault="00BA4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259" w:rsidRDefault="00BA4259">
      <w:r>
        <w:separator/>
      </w:r>
    </w:p>
  </w:footnote>
  <w:footnote w:type="continuationSeparator" w:id="0">
    <w:p w:rsidR="00BA4259" w:rsidRDefault="00BA42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2B2" w:rsidRDefault="00572E04">
    <w:pPr>
      <w:pStyle w:val="12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853AA">
      <w:rPr>
        <w:rStyle w:val="a5"/>
        <w:noProof/>
      </w:rPr>
      <w:t>2</w:t>
    </w:r>
    <w:r>
      <w:rPr>
        <w:rStyle w:val="a5"/>
      </w:rPr>
      <w:fldChar w:fldCharType="end"/>
    </w:r>
  </w:p>
  <w:p w:rsidR="003202B2" w:rsidRDefault="00BA4259">
    <w:pPr>
      <w:pStyle w:val="1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E04"/>
    <w:rsid w:val="00023FBE"/>
    <w:rsid w:val="00025323"/>
    <w:rsid w:val="000701C0"/>
    <w:rsid w:val="00084ED2"/>
    <w:rsid w:val="002D45E8"/>
    <w:rsid w:val="00353BCA"/>
    <w:rsid w:val="004477AE"/>
    <w:rsid w:val="004C1DBA"/>
    <w:rsid w:val="00572E04"/>
    <w:rsid w:val="005749D3"/>
    <w:rsid w:val="00655364"/>
    <w:rsid w:val="0081208E"/>
    <w:rsid w:val="00A13D1D"/>
    <w:rsid w:val="00A43A2A"/>
    <w:rsid w:val="00A62E56"/>
    <w:rsid w:val="00A84FFF"/>
    <w:rsid w:val="00B37C8E"/>
    <w:rsid w:val="00B43E32"/>
    <w:rsid w:val="00BA4259"/>
    <w:rsid w:val="00C853AA"/>
    <w:rsid w:val="00E8315F"/>
    <w:rsid w:val="00ED7730"/>
    <w:rsid w:val="00FE3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E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D77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572E04"/>
    <w:pPr>
      <w:keepNext/>
      <w:ind w:right="-425" w:firstLine="567"/>
      <w:outlineLvl w:val="1"/>
    </w:pPr>
  </w:style>
  <w:style w:type="paragraph" w:styleId="3">
    <w:name w:val="heading 3"/>
    <w:basedOn w:val="a"/>
    <w:next w:val="a"/>
    <w:link w:val="30"/>
    <w:qFormat/>
    <w:rsid w:val="00ED7730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77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D77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ED7730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ED77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72E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572E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Верхний колонтитул1"/>
    <w:basedOn w:val="11"/>
    <w:rsid w:val="00572E04"/>
    <w:pPr>
      <w:tabs>
        <w:tab w:val="center" w:pos="4153"/>
        <w:tab w:val="right" w:pos="8306"/>
      </w:tabs>
    </w:pPr>
  </w:style>
  <w:style w:type="character" w:styleId="a5">
    <w:name w:val="page number"/>
    <w:rsid w:val="00572E04"/>
  </w:style>
  <w:style w:type="paragraph" w:styleId="a6">
    <w:name w:val="Body Text Indent"/>
    <w:basedOn w:val="a"/>
    <w:link w:val="a7"/>
    <w:rsid w:val="00572E04"/>
    <w:pPr>
      <w:ind w:firstLine="709"/>
      <w:jc w:val="both"/>
    </w:pPr>
    <w:rPr>
      <w:sz w:val="26"/>
      <w:szCs w:val="20"/>
    </w:rPr>
  </w:style>
  <w:style w:type="character" w:customStyle="1" w:styleId="a7">
    <w:name w:val="Основной текст с отступом Знак"/>
    <w:basedOn w:val="a0"/>
    <w:link w:val="a6"/>
    <w:rsid w:val="00572E0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Body Text"/>
    <w:basedOn w:val="a"/>
    <w:link w:val="a9"/>
    <w:rsid w:val="00572E04"/>
    <w:pPr>
      <w:spacing w:after="120"/>
    </w:pPr>
  </w:style>
  <w:style w:type="character" w:customStyle="1" w:styleId="a9">
    <w:name w:val="Основной текст Знак"/>
    <w:basedOn w:val="a0"/>
    <w:link w:val="a8"/>
    <w:rsid w:val="00572E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rsid w:val="0002532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0253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701C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701C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E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D77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572E04"/>
    <w:pPr>
      <w:keepNext/>
      <w:ind w:right="-425" w:firstLine="567"/>
      <w:outlineLvl w:val="1"/>
    </w:pPr>
  </w:style>
  <w:style w:type="paragraph" w:styleId="3">
    <w:name w:val="heading 3"/>
    <w:basedOn w:val="a"/>
    <w:next w:val="a"/>
    <w:link w:val="30"/>
    <w:qFormat/>
    <w:rsid w:val="00ED7730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77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D77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ED7730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ED77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72E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572E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Верхний колонтитул1"/>
    <w:basedOn w:val="11"/>
    <w:rsid w:val="00572E04"/>
    <w:pPr>
      <w:tabs>
        <w:tab w:val="center" w:pos="4153"/>
        <w:tab w:val="right" w:pos="8306"/>
      </w:tabs>
    </w:pPr>
  </w:style>
  <w:style w:type="character" w:styleId="a5">
    <w:name w:val="page number"/>
    <w:rsid w:val="00572E04"/>
  </w:style>
  <w:style w:type="paragraph" w:styleId="a6">
    <w:name w:val="Body Text Indent"/>
    <w:basedOn w:val="a"/>
    <w:link w:val="a7"/>
    <w:rsid w:val="00572E04"/>
    <w:pPr>
      <w:ind w:firstLine="709"/>
      <w:jc w:val="both"/>
    </w:pPr>
    <w:rPr>
      <w:sz w:val="26"/>
      <w:szCs w:val="20"/>
    </w:rPr>
  </w:style>
  <w:style w:type="character" w:customStyle="1" w:styleId="a7">
    <w:name w:val="Основной текст с отступом Знак"/>
    <w:basedOn w:val="a0"/>
    <w:link w:val="a6"/>
    <w:rsid w:val="00572E0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Body Text"/>
    <w:basedOn w:val="a"/>
    <w:link w:val="a9"/>
    <w:rsid w:val="00572E04"/>
    <w:pPr>
      <w:spacing w:after="120"/>
    </w:pPr>
  </w:style>
  <w:style w:type="character" w:customStyle="1" w:styleId="a9">
    <w:name w:val="Основной текст Знак"/>
    <w:basedOn w:val="a0"/>
    <w:link w:val="a8"/>
    <w:rsid w:val="00572E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rsid w:val="0002532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0253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701C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701C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Г. Шиндяпина</dc:creator>
  <cp:lastModifiedBy>Светлана Г. Шиндяпина</cp:lastModifiedBy>
  <cp:revision>11</cp:revision>
  <cp:lastPrinted>2014-06-20T05:52:00Z</cp:lastPrinted>
  <dcterms:created xsi:type="dcterms:W3CDTF">2014-05-26T06:11:00Z</dcterms:created>
  <dcterms:modified xsi:type="dcterms:W3CDTF">2014-06-23T06:12:00Z</dcterms:modified>
</cp:coreProperties>
</file>