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A2" w:rsidRDefault="00E462F3" w:rsidP="001216A2">
      <w:pPr>
        <w:pStyle w:val="1"/>
        <w:jc w:val="center"/>
        <w:rPr>
          <w:b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3592830</wp:posOffset>
            </wp:positionH>
            <wp:positionV relativeFrom="page">
              <wp:posOffset>292735</wp:posOffset>
            </wp:positionV>
            <wp:extent cx="846455" cy="100965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63A9" w:rsidRDefault="00E763A9" w:rsidP="001216A2">
      <w:pPr>
        <w:pStyle w:val="1"/>
        <w:jc w:val="center"/>
        <w:rPr>
          <w:b/>
          <w:sz w:val="14"/>
          <w:szCs w:val="14"/>
        </w:rPr>
      </w:pPr>
    </w:p>
    <w:p w:rsidR="00E763A9" w:rsidRDefault="00E763A9" w:rsidP="001216A2">
      <w:pPr>
        <w:pStyle w:val="1"/>
        <w:jc w:val="center"/>
        <w:rPr>
          <w:b/>
          <w:sz w:val="14"/>
          <w:szCs w:val="14"/>
        </w:rPr>
      </w:pPr>
    </w:p>
    <w:p w:rsidR="00E763A9" w:rsidRDefault="00E763A9" w:rsidP="001216A2">
      <w:pPr>
        <w:pStyle w:val="1"/>
        <w:jc w:val="center"/>
        <w:rPr>
          <w:b/>
          <w:sz w:val="14"/>
          <w:szCs w:val="14"/>
        </w:rPr>
      </w:pPr>
    </w:p>
    <w:p w:rsidR="00E763A9" w:rsidRDefault="00E763A9" w:rsidP="001216A2">
      <w:pPr>
        <w:pStyle w:val="1"/>
        <w:jc w:val="center"/>
        <w:rPr>
          <w:b/>
          <w:sz w:val="14"/>
          <w:szCs w:val="14"/>
        </w:rPr>
      </w:pPr>
    </w:p>
    <w:p w:rsidR="00E763A9" w:rsidRPr="00FD51F6" w:rsidRDefault="00E763A9" w:rsidP="001216A2">
      <w:pPr>
        <w:pStyle w:val="1"/>
        <w:jc w:val="center"/>
        <w:rPr>
          <w:b/>
          <w:sz w:val="14"/>
          <w:szCs w:val="14"/>
        </w:rPr>
      </w:pPr>
    </w:p>
    <w:p w:rsidR="001216A2" w:rsidRDefault="001216A2" w:rsidP="001216A2">
      <w:pPr>
        <w:pStyle w:val="1"/>
        <w:jc w:val="center"/>
        <w:rPr>
          <w:b/>
          <w:sz w:val="32"/>
        </w:rPr>
      </w:pPr>
    </w:p>
    <w:p w:rsidR="001216A2" w:rsidRPr="00871971" w:rsidRDefault="001216A2" w:rsidP="001216A2">
      <w:pPr>
        <w:pStyle w:val="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1216A2" w:rsidRPr="00871971" w:rsidRDefault="001216A2" w:rsidP="001216A2">
      <w:pPr>
        <w:pStyle w:val="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1216A2">
        <w:tc>
          <w:tcPr>
            <w:tcW w:w="10260" w:type="dxa"/>
            <w:tcBorders>
              <w:top w:val="double" w:sz="12" w:space="0" w:color="auto"/>
            </w:tcBorders>
          </w:tcPr>
          <w:p w:rsidR="001216A2" w:rsidRDefault="001216A2" w:rsidP="00735FED">
            <w:pPr>
              <w:pStyle w:val="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AC688E" w:rsidRDefault="001216A2" w:rsidP="00AC688E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РЕШЕНИЕ </w:t>
      </w:r>
    </w:p>
    <w:p w:rsidR="00047E42" w:rsidRDefault="00047E42" w:rsidP="00020AA1">
      <w:pPr>
        <w:jc w:val="both"/>
        <w:rPr>
          <w:sz w:val="26"/>
        </w:rPr>
      </w:pPr>
    </w:p>
    <w:p w:rsidR="00D654CE" w:rsidRDefault="00D654CE" w:rsidP="00D654CE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28 </w:t>
      </w:r>
      <w:r>
        <w:rPr>
          <w:sz w:val="26"/>
        </w:rPr>
        <w:t>»</w:t>
      </w:r>
      <w:r>
        <w:rPr>
          <w:sz w:val="26"/>
          <w:u w:val="single"/>
        </w:rPr>
        <w:t xml:space="preserve">      08       </w:t>
      </w:r>
      <w:r>
        <w:rPr>
          <w:sz w:val="26"/>
        </w:rPr>
        <w:t xml:space="preserve"> 2014                                                                                                        №</w:t>
      </w:r>
      <w:r>
        <w:rPr>
          <w:sz w:val="26"/>
          <w:u w:val="single"/>
        </w:rPr>
        <w:t xml:space="preserve">   514 </w:t>
      </w:r>
    </w:p>
    <w:p w:rsidR="001216A2" w:rsidRDefault="001216A2" w:rsidP="001216A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216A2" w:rsidRDefault="001216A2" w:rsidP="001216A2">
      <w:pPr>
        <w:spacing w:line="300" w:lineRule="exact"/>
        <w:jc w:val="center"/>
        <w:rPr>
          <w:sz w:val="26"/>
          <w:szCs w:val="26"/>
        </w:rPr>
      </w:pPr>
    </w:p>
    <w:p w:rsidR="00A61E5A" w:rsidRDefault="00E66674" w:rsidP="00A61E5A">
      <w:pPr>
        <w:jc w:val="center"/>
        <w:rPr>
          <w:sz w:val="26"/>
        </w:rPr>
      </w:pPr>
      <w:r>
        <w:rPr>
          <w:sz w:val="26"/>
        </w:rPr>
        <w:t xml:space="preserve">О </w:t>
      </w:r>
      <w:r w:rsidR="00522185">
        <w:rPr>
          <w:sz w:val="26"/>
        </w:rPr>
        <w:t xml:space="preserve">внесении изменений в решение Собрания представителей города Заречного </w:t>
      </w:r>
    </w:p>
    <w:p w:rsidR="00AC688E" w:rsidRPr="00AC688E" w:rsidRDefault="00522185" w:rsidP="00A61E5A">
      <w:pPr>
        <w:jc w:val="center"/>
        <w:rPr>
          <w:bCs/>
          <w:sz w:val="26"/>
        </w:rPr>
      </w:pPr>
      <w:r>
        <w:rPr>
          <w:sz w:val="26"/>
        </w:rPr>
        <w:t xml:space="preserve">Пензенской области от 24.02.2014 №470 «О </w:t>
      </w:r>
      <w:r w:rsidR="00E66674">
        <w:rPr>
          <w:sz w:val="26"/>
        </w:rPr>
        <w:t xml:space="preserve">согласовании персонального состава совета директоров (наблюдательного совета) и ревизионной комиссии открытых </w:t>
      </w:r>
      <w:r w:rsidR="003A0613">
        <w:rPr>
          <w:sz w:val="26"/>
        </w:rPr>
        <w:t xml:space="preserve">акционерных </w:t>
      </w:r>
      <w:r w:rsidR="00C57578">
        <w:rPr>
          <w:sz w:val="26"/>
        </w:rPr>
        <w:t>обществ, создаваемых путем преобразования муниципальных унитарных предприятий</w:t>
      </w:r>
      <w:r>
        <w:rPr>
          <w:sz w:val="26"/>
        </w:rPr>
        <w:t>»</w:t>
      </w:r>
    </w:p>
    <w:p w:rsidR="00AC688E" w:rsidRPr="00AC688E" w:rsidRDefault="00AC688E" w:rsidP="00AC688E">
      <w:pPr>
        <w:ind w:firstLine="540"/>
        <w:rPr>
          <w:sz w:val="26"/>
        </w:rPr>
      </w:pPr>
    </w:p>
    <w:p w:rsidR="00AC688E" w:rsidRPr="00AC688E" w:rsidRDefault="00AC688E" w:rsidP="00AC688E">
      <w:pPr>
        <w:ind w:firstLine="540"/>
        <w:rPr>
          <w:sz w:val="26"/>
        </w:rPr>
      </w:pPr>
    </w:p>
    <w:p w:rsidR="00522185" w:rsidRPr="00AC688E" w:rsidRDefault="00522185" w:rsidP="00995F29">
      <w:pPr>
        <w:ind w:firstLine="709"/>
        <w:jc w:val="both"/>
        <w:rPr>
          <w:sz w:val="26"/>
        </w:rPr>
      </w:pPr>
      <w:r>
        <w:rPr>
          <w:sz w:val="26"/>
        </w:rPr>
        <w:t>В</w:t>
      </w:r>
      <w:r w:rsidRPr="00AC688E">
        <w:rPr>
          <w:sz w:val="26"/>
        </w:rPr>
        <w:t xml:space="preserve"> соответствии со </w:t>
      </w:r>
      <w:hyperlink r:id="rId8" w:history="1">
        <w:r w:rsidRPr="00AC688E">
          <w:rPr>
            <w:rStyle w:val="a4"/>
            <w:color w:val="auto"/>
            <w:sz w:val="26"/>
            <w:u w:val="none"/>
          </w:rPr>
          <w:t>стать</w:t>
        </w:r>
        <w:r>
          <w:rPr>
            <w:rStyle w:val="a4"/>
            <w:color w:val="auto"/>
            <w:sz w:val="26"/>
            <w:u w:val="none"/>
          </w:rPr>
          <w:t>ё</w:t>
        </w:r>
        <w:r w:rsidRPr="00AC688E">
          <w:rPr>
            <w:rStyle w:val="a4"/>
            <w:color w:val="auto"/>
            <w:sz w:val="26"/>
            <w:u w:val="none"/>
          </w:rPr>
          <w:t>й 6</w:t>
        </w:r>
      </w:hyperlink>
      <w:r w:rsidRPr="00AC688E">
        <w:rPr>
          <w:sz w:val="26"/>
        </w:rPr>
        <w:t xml:space="preserve"> Федерального закона от 21.12.2001 №178-ФЗ «О приватизации государственного и муниципального имущества»</w:t>
      </w:r>
      <w:r>
        <w:rPr>
          <w:sz w:val="26"/>
        </w:rPr>
        <w:t xml:space="preserve"> </w:t>
      </w:r>
      <w:r w:rsidRPr="00AC688E">
        <w:rPr>
          <w:sz w:val="26"/>
        </w:rPr>
        <w:t xml:space="preserve">(с изменениями и дополнениями), </w:t>
      </w:r>
      <w:r>
        <w:rPr>
          <w:sz w:val="26"/>
        </w:rPr>
        <w:t xml:space="preserve">пунктом 5.4. раздела 5 Положения о порядке приватизации муниципального </w:t>
      </w:r>
      <w:proofErr w:type="gramStart"/>
      <w:r>
        <w:rPr>
          <w:sz w:val="26"/>
        </w:rPr>
        <w:t>имущества</w:t>
      </w:r>
      <w:proofErr w:type="gramEnd"/>
      <w:r>
        <w:rPr>
          <w:sz w:val="26"/>
        </w:rPr>
        <w:t xml:space="preserve"> ЗАТО города Заречного Пензенской области, утвержденного решением Собрания представителей города Заречного Пензенской области от 24.12.2013 №456, </w:t>
      </w:r>
      <w:r w:rsidRPr="00AC688E">
        <w:rPr>
          <w:sz w:val="26"/>
        </w:rPr>
        <w:t>стать</w:t>
      </w:r>
      <w:r>
        <w:rPr>
          <w:sz w:val="26"/>
        </w:rPr>
        <w:t>ёй</w:t>
      </w:r>
      <w:r w:rsidRPr="00AC688E">
        <w:rPr>
          <w:sz w:val="26"/>
        </w:rPr>
        <w:t xml:space="preserve"> 4.2.1 Устава закрытого административно-территориального образования города Заречного Пензенской области</w:t>
      </w:r>
      <w:r>
        <w:rPr>
          <w:sz w:val="26"/>
        </w:rPr>
        <w:t xml:space="preserve">, </w:t>
      </w:r>
      <w:r>
        <w:rPr>
          <w:sz w:val="26"/>
          <w:szCs w:val="26"/>
        </w:rPr>
        <w:t>в связи с организационно-штатными мероприятиями</w:t>
      </w:r>
    </w:p>
    <w:p w:rsidR="00AC688E" w:rsidRPr="00AC688E" w:rsidRDefault="00AC688E" w:rsidP="00995F29">
      <w:pPr>
        <w:ind w:firstLine="709"/>
        <w:jc w:val="both"/>
        <w:rPr>
          <w:sz w:val="26"/>
        </w:rPr>
      </w:pPr>
    </w:p>
    <w:p w:rsidR="00AC688E" w:rsidRPr="00AC688E" w:rsidRDefault="00AC688E" w:rsidP="00995F29">
      <w:pPr>
        <w:ind w:firstLine="709"/>
        <w:jc w:val="both"/>
        <w:rPr>
          <w:sz w:val="26"/>
        </w:rPr>
      </w:pPr>
      <w:r w:rsidRPr="00AC688E">
        <w:rPr>
          <w:sz w:val="26"/>
        </w:rPr>
        <w:t>Собрание представителей РЕШИЛО:</w:t>
      </w:r>
    </w:p>
    <w:p w:rsidR="00AC688E" w:rsidRPr="00AC688E" w:rsidRDefault="00AC688E" w:rsidP="00995F29">
      <w:pPr>
        <w:ind w:firstLine="709"/>
        <w:jc w:val="both"/>
        <w:rPr>
          <w:sz w:val="26"/>
        </w:rPr>
      </w:pPr>
    </w:p>
    <w:p w:rsidR="00AC688E" w:rsidRDefault="00AC688E" w:rsidP="00995F29">
      <w:pPr>
        <w:ind w:firstLine="709"/>
        <w:jc w:val="both"/>
        <w:rPr>
          <w:sz w:val="26"/>
          <w:szCs w:val="26"/>
        </w:rPr>
      </w:pPr>
      <w:r w:rsidRPr="00AC688E">
        <w:rPr>
          <w:sz w:val="26"/>
        </w:rPr>
        <w:t xml:space="preserve">1. </w:t>
      </w:r>
      <w:r w:rsidR="00522185">
        <w:rPr>
          <w:sz w:val="26"/>
        </w:rPr>
        <w:t xml:space="preserve">Внести в решение Собрания представителей города Заречного Пензенской области от 24.02.2014 №470 </w:t>
      </w:r>
      <w:r w:rsidR="00240615">
        <w:rPr>
          <w:sz w:val="26"/>
        </w:rPr>
        <w:t xml:space="preserve">«О согласовании персонального состава совета директоров (наблюдательного совета) и ревизионной комиссии открытых акционерных обществ, создаваемых путем преобразования муниципальных унитарных предприятий» </w:t>
      </w:r>
      <w:r w:rsidR="00522185">
        <w:rPr>
          <w:sz w:val="26"/>
          <w:szCs w:val="26"/>
        </w:rPr>
        <w:t>следующие изменения:</w:t>
      </w:r>
    </w:p>
    <w:p w:rsidR="00522185" w:rsidRPr="006643F3" w:rsidRDefault="003F3E33" w:rsidP="00995F29">
      <w:pPr>
        <w:ind w:firstLine="709"/>
        <w:jc w:val="both"/>
        <w:rPr>
          <w:sz w:val="26"/>
        </w:rPr>
      </w:pPr>
      <w:r w:rsidRPr="006643F3">
        <w:rPr>
          <w:sz w:val="26"/>
        </w:rPr>
        <w:t>по тексту</w:t>
      </w:r>
      <w:r w:rsidR="00E462F3" w:rsidRPr="006643F3">
        <w:rPr>
          <w:sz w:val="26"/>
        </w:rPr>
        <w:t xml:space="preserve"> </w:t>
      </w:r>
      <w:r w:rsidR="00E462F3" w:rsidRPr="006643F3">
        <w:rPr>
          <w:sz w:val="26"/>
          <w:szCs w:val="26"/>
        </w:rPr>
        <w:t xml:space="preserve">приложения к решению </w:t>
      </w:r>
      <w:r w:rsidRPr="006643F3">
        <w:rPr>
          <w:sz w:val="26"/>
          <w:szCs w:val="26"/>
        </w:rPr>
        <w:t xml:space="preserve">слова </w:t>
      </w:r>
      <w:r w:rsidR="009B4B53" w:rsidRPr="006643F3">
        <w:rPr>
          <w:sz w:val="26"/>
          <w:szCs w:val="26"/>
        </w:rPr>
        <w:t>«</w:t>
      </w:r>
      <w:proofErr w:type="spellStart"/>
      <w:r w:rsidR="00E462F3" w:rsidRPr="006643F3">
        <w:rPr>
          <w:sz w:val="26"/>
        </w:rPr>
        <w:t>Шлячков</w:t>
      </w:r>
      <w:proofErr w:type="spellEnd"/>
      <w:r w:rsidR="00E462F3" w:rsidRPr="006643F3">
        <w:rPr>
          <w:sz w:val="26"/>
        </w:rPr>
        <w:t xml:space="preserve"> Н.С. – начальник планово-экономического отдела Администрации </w:t>
      </w:r>
      <w:proofErr w:type="spellStart"/>
      <w:r w:rsidR="00E462F3" w:rsidRPr="006643F3">
        <w:rPr>
          <w:sz w:val="26"/>
        </w:rPr>
        <w:t>г</w:t>
      </w:r>
      <w:proofErr w:type="gramStart"/>
      <w:r w:rsidR="00E462F3" w:rsidRPr="006643F3">
        <w:rPr>
          <w:sz w:val="26"/>
        </w:rPr>
        <w:t>.З</w:t>
      </w:r>
      <w:proofErr w:type="gramEnd"/>
      <w:r w:rsidR="00E462F3" w:rsidRPr="006643F3">
        <w:rPr>
          <w:sz w:val="26"/>
        </w:rPr>
        <w:t>аречного</w:t>
      </w:r>
      <w:proofErr w:type="spellEnd"/>
      <w:r w:rsidR="00E462F3" w:rsidRPr="006643F3">
        <w:rPr>
          <w:sz w:val="26"/>
        </w:rPr>
        <w:t xml:space="preserve"> Пензенской области</w:t>
      </w:r>
      <w:r w:rsidR="009B4B53" w:rsidRPr="006643F3">
        <w:rPr>
          <w:sz w:val="26"/>
        </w:rPr>
        <w:t>»</w:t>
      </w:r>
      <w:r w:rsidR="00E462F3" w:rsidRPr="006643F3">
        <w:rPr>
          <w:sz w:val="26"/>
        </w:rPr>
        <w:t xml:space="preserve"> заменить </w:t>
      </w:r>
      <w:r w:rsidR="00024866" w:rsidRPr="006643F3">
        <w:rPr>
          <w:sz w:val="26"/>
        </w:rPr>
        <w:t>слова</w:t>
      </w:r>
      <w:r w:rsidR="00FB79DB">
        <w:rPr>
          <w:sz w:val="26"/>
        </w:rPr>
        <w:t>ми</w:t>
      </w:r>
      <w:r w:rsidR="00024866" w:rsidRPr="006643F3">
        <w:rPr>
          <w:sz w:val="26"/>
        </w:rPr>
        <w:t xml:space="preserve"> </w:t>
      </w:r>
      <w:r w:rsidR="009B4B53" w:rsidRPr="006643F3">
        <w:rPr>
          <w:sz w:val="26"/>
        </w:rPr>
        <w:t>«</w:t>
      </w:r>
      <w:proofErr w:type="spellStart"/>
      <w:r w:rsidR="006F3FF8" w:rsidRPr="006643F3">
        <w:rPr>
          <w:sz w:val="26"/>
        </w:rPr>
        <w:t>Окунькова</w:t>
      </w:r>
      <w:proofErr w:type="spellEnd"/>
      <w:r w:rsidR="006F3FF8" w:rsidRPr="006643F3">
        <w:rPr>
          <w:sz w:val="26"/>
        </w:rPr>
        <w:t xml:space="preserve"> И.Б.</w:t>
      </w:r>
      <w:r w:rsidR="00E462F3" w:rsidRPr="006643F3">
        <w:rPr>
          <w:sz w:val="26"/>
        </w:rPr>
        <w:t xml:space="preserve"> – </w:t>
      </w:r>
      <w:r w:rsidR="006F3FF8" w:rsidRPr="006643F3">
        <w:rPr>
          <w:sz w:val="26"/>
        </w:rPr>
        <w:t>советник</w:t>
      </w:r>
      <w:r w:rsidR="00E462F3" w:rsidRPr="006643F3">
        <w:rPr>
          <w:sz w:val="26"/>
        </w:rPr>
        <w:t xml:space="preserve"> планово-экономического отдела Администрации </w:t>
      </w:r>
      <w:proofErr w:type="spellStart"/>
      <w:r w:rsidR="00E462F3" w:rsidRPr="006643F3">
        <w:rPr>
          <w:sz w:val="26"/>
        </w:rPr>
        <w:t>г.Заречного</w:t>
      </w:r>
      <w:proofErr w:type="spellEnd"/>
      <w:r w:rsidR="00E462F3" w:rsidRPr="006643F3">
        <w:rPr>
          <w:sz w:val="26"/>
        </w:rPr>
        <w:t xml:space="preserve"> Пензенской области.</w:t>
      </w:r>
      <w:r w:rsidR="009B4B53" w:rsidRPr="006643F3">
        <w:rPr>
          <w:sz w:val="26"/>
        </w:rPr>
        <w:t>».</w:t>
      </w:r>
    </w:p>
    <w:p w:rsidR="00AC688E" w:rsidRPr="00AC688E" w:rsidRDefault="00AC688E" w:rsidP="00995F29">
      <w:pPr>
        <w:ind w:firstLine="709"/>
        <w:jc w:val="both"/>
        <w:rPr>
          <w:sz w:val="26"/>
        </w:rPr>
      </w:pPr>
      <w:r w:rsidRPr="00AC688E">
        <w:rPr>
          <w:sz w:val="26"/>
        </w:rPr>
        <w:t xml:space="preserve">2. </w:t>
      </w:r>
      <w:proofErr w:type="gramStart"/>
      <w:r w:rsidRPr="00AC688E">
        <w:rPr>
          <w:sz w:val="26"/>
        </w:rPr>
        <w:t>Контроль за</w:t>
      </w:r>
      <w:proofErr w:type="gramEnd"/>
      <w:r w:rsidRPr="00AC688E">
        <w:rPr>
          <w:sz w:val="26"/>
        </w:rPr>
        <w:t xml:space="preserve"> исполнением настоящего решения возложить на постоянную депутатскую комиссию по развитию города, предприятиям городского хозяйства, промышленности, науки, строительства, транспорта и связи (</w:t>
      </w:r>
      <w:r w:rsidR="008B38E5">
        <w:rPr>
          <w:sz w:val="26"/>
        </w:rPr>
        <w:t xml:space="preserve">заместитель </w:t>
      </w:r>
      <w:r w:rsidRPr="00AC688E">
        <w:rPr>
          <w:sz w:val="26"/>
        </w:rPr>
        <w:t>председател</w:t>
      </w:r>
      <w:r w:rsidR="008B38E5">
        <w:rPr>
          <w:sz w:val="26"/>
        </w:rPr>
        <w:t>я</w:t>
      </w:r>
      <w:r w:rsidRPr="00AC688E">
        <w:rPr>
          <w:sz w:val="26"/>
        </w:rPr>
        <w:t xml:space="preserve"> </w:t>
      </w:r>
      <w:proofErr w:type="spellStart"/>
      <w:r w:rsidR="008B38E5">
        <w:rPr>
          <w:sz w:val="26"/>
        </w:rPr>
        <w:t>Коннов</w:t>
      </w:r>
      <w:proofErr w:type="spellEnd"/>
      <w:r w:rsidR="008B38E5">
        <w:rPr>
          <w:sz w:val="26"/>
        </w:rPr>
        <w:t xml:space="preserve"> И.Н</w:t>
      </w:r>
      <w:r w:rsidRPr="00AC688E">
        <w:rPr>
          <w:sz w:val="26"/>
        </w:rPr>
        <w:t>.).</w:t>
      </w:r>
    </w:p>
    <w:p w:rsidR="00D713F7" w:rsidRDefault="00D713F7" w:rsidP="00D713F7">
      <w:pPr>
        <w:framePr w:h="156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64300" cy="990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846" w:rsidRDefault="00921846" w:rsidP="00D713F7">
      <w:pPr>
        <w:widowControl w:val="0"/>
        <w:autoSpaceDE w:val="0"/>
        <w:autoSpaceDN w:val="0"/>
        <w:adjustRightInd w:val="0"/>
        <w:outlineLvl w:val="0"/>
        <w:rPr>
          <w:szCs w:val="26"/>
        </w:rPr>
      </w:pPr>
      <w:bookmarkStart w:id="0" w:name="_GoBack"/>
      <w:bookmarkEnd w:id="0"/>
    </w:p>
    <w:sectPr w:rsidR="00921846" w:rsidSect="00BC6352">
      <w:pgSz w:w="11906" w:h="16838"/>
      <w:pgMar w:top="567" w:right="567" w:bottom="567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0CD" w:rsidRDefault="008F60CD">
      <w:r>
        <w:separator/>
      </w:r>
    </w:p>
  </w:endnote>
  <w:endnote w:type="continuationSeparator" w:id="0">
    <w:p w:rsidR="008F60CD" w:rsidRDefault="008F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0CD" w:rsidRDefault="008F60CD">
      <w:r>
        <w:separator/>
      </w:r>
    </w:p>
  </w:footnote>
  <w:footnote w:type="continuationSeparator" w:id="0">
    <w:p w:rsidR="008F60CD" w:rsidRDefault="008F6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6A2"/>
    <w:rsid w:val="00020AA1"/>
    <w:rsid w:val="00024866"/>
    <w:rsid w:val="00047E42"/>
    <w:rsid w:val="00061D85"/>
    <w:rsid w:val="00065507"/>
    <w:rsid w:val="000658E6"/>
    <w:rsid w:val="000703F5"/>
    <w:rsid w:val="000836F0"/>
    <w:rsid w:val="00087A4E"/>
    <w:rsid w:val="000910A7"/>
    <w:rsid w:val="00094308"/>
    <w:rsid w:val="000C02A6"/>
    <w:rsid w:val="000D3C18"/>
    <w:rsid w:val="000F5BFE"/>
    <w:rsid w:val="001216A2"/>
    <w:rsid w:val="0012269A"/>
    <w:rsid w:val="0016401C"/>
    <w:rsid w:val="00172DAD"/>
    <w:rsid w:val="00191620"/>
    <w:rsid w:val="00192F19"/>
    <w:rsid w:val="001A59A4"/>
    <w:rsid w:val="002354A5"/>
    <w:rsid w:val="00240615"/>
    <w:rsid w:val="00241046"/>
    <w:rsid w:val="002506DC"/>
    <w:rsid w:val="00255ACE"/>
    <w:rsid w:val="00263461"/>
    <w:rsid w:val="00264625"/>
    <w:rsid w:val="002901EC"/>
    <w:rsid w:val="00292653"/>
    <w:rsid w:val="002B6174"/>
    <w:rsid w:val="002C702F"/>
    <w:rsid w:val="002D2E76"/>
    <w:rsid w:val="0030066D"/>
    <w:rsid w:val="003057EF"/>
    <w:rsid w:val="003168CA"/>
    <w:rsid w:val="00326F46"/>
    <w:rsid w:val="00354892"/>
    <w:rsid w:val="00357CCA"/>
    <w:rsid w:val="003676BA"/>
    <w:rsid w:val="00380C4A"/>
    <w:rsid w:val="00390EB9"/>
    <w:rsid w:val="003A0613"/>
    <w:rsid w:val="003A7FCD"/>
    <w:rsid w:val="003E227D"/>
    <w:rsid w:val="003F3E33"/>
    <w:rsid w:val="003F4C51"/>
    <w:rsid w:val="003F5BF0"/>
    <w:rsid w:val="00410675"/>
    <w:rsid w:val="004358CB"/>
    <w:rsid w:val="0043678E"/>
    <w:rsid w:val="00463C8F"/>
    <w:rsid w:val="00491CC0"/>
    <w:rsid w:val="004B314E"/>
    <w:rsid w:val="004D38A3"/>
    <w:rsid w:val="004F5DA8"/>
    <w:rsid w:val="00522185"/>
    <w:rsid w:val="00531950"/>
    <w:rsid w:val="00533739"/>
    <w:rsid w:val="00546F2B"/>
    <w:rsid w:val="005541F6"/>
    <w:rsid w:val="005848A8"/>
    <w:rsid w:val="005938B0"/>
    <w:rsid w:val="005A1AEC"/>
    <w:rsid w:val="005A45BA"/>
    <w:rsid w:val="005A71DD"/>
    <w:rsid w:val="005B18C1"/>
    <w:rsid w:val="005D63C6"/>
    <w:rsid w:val="00600CD7"/>
    <w:rsid w:val="00614585"/>
    <w:rsid w:val="00621FBB"/>
    <w:rsid w:val="006253D9"/>
    <w:rsid w:val="00634774"/>
    <w:rsid w:val="00640D72"/>
    <w:rsid w:val="0065339F"/>
    <w:rsid w:val="006643F3"/>
    <w:rsid w:val="00667929"/>
    <w:rsid w:val="0068385F"/>
    <w:rsid w:val="006914F5"/>
    <w:rsid w:val="006B0C2C"/>
    <w:rsid w:val="006B0C9A"/>
    <w:rsid w:val="006C6085"/>
    <w:rsid w:val="006D1E4D"/>
    <w:rsid w:val="006D5BA6"/>
    <w:rsid w:val="006E5CDF"/>
    <w:rsid w:val="006F3FF8"/>
    <w:rsid w:val="006F739F"/>
    <w:rsid w:val="0070682D"/>
    <w:rsid w:val="00733890"/>
    <w:rsid w:val="00735FED"/>
    <w:rsid w:val="00780695"/>
    <w:rsid w:val="00784ECD"/>
    <w:rsid w:val="007A1E3D"/>
    <w:rsid w:val="007A6EF2"/>
    <w:rsid w:val="007B3F15"/>
    <w:rsid w:val="007D71CD"/>
    <w:rsid w:val="007E769D"/>
    <w:rsid w:val="00817D52"/>
    <w:rsid w:val="00824D60"/>
    <w:rsid w:val="008510AD"/>
    <w:rsid w:val="00857C56"/>
    <w:rsid w:val="008B38E5"/>
    <w:rsid w:val="008B4C6E"/>
    <w:rsid w:val="008C007C"/>
    <w:rsid w:val="008C1CB9"/>
    <w:rsid w:val="008D0D30"/>
    <w:rsid w:val="008D5FF4"/>
    <w:rsid w:val="008E08A5"/>
    <w:rsid w:val="008F0CF2"/>
    <w:rsid w:val="008F55CB"/>
    <w:rsid w:val="008F60CD"/>
    <w:rsid w:val="009038CD"/>
    <w:rsid w:val="00907BCB"/>
    <w:rsid w:val="0091439E"/>
    <w:rsid w:val="00921846"/>
    <w:rsid w:val="00936568"/>
    <w:rsid w:val="009367D4"/>
    <w:rsid w:val="00940C82"/>
    <w:rsid w:val="00995F29"/>
    <w:rsid w:val="00996BBF"/>
    <w:rsid w:val="009A33BA"/>
    <w:rsid w:val="009B4B53"/>
    <w:rsid w:val="009C3B23"/>
    <w:rsid w:val="009D7ED8"/>
    <w:rsid w:val="009F5FDB"/>
    <w:rsid w:val="00A14D57"/>
    <w:rsid w:val="00A17EC5"/>
    <w:rsid w:val="00A32103"/>
    <w:rsid w:val="00A57EE7"/>
    <w:rsid w:val="00A61E5A"/>
    <w:rsid w:val="00A80496"/>
    <w:rsid w:val="00A91759"/>
    <w:rsid w:val="00A9494F"/>
    <w:rsid w:val="00AA0566"/>
    <w:rsid w:val="00AA3F1D"/>
    <w:rsid w:val="00AA5CBD"/>
    <w:rsid w:val="00AA61A6"/>
    <w:rsid w:val="00AC688E"/>
    <w:rsid w:val="00B0424F"/>
    <w:rsid w:val="00B0694C"/>
    <w:rsid w:val="00B111E2"/>
    <w:rsid w:val="00B13ABB"/>
    <w:rsid w:val="00B3289E"/>
    <w:rsid w:val="00B34F5F"/>
    <w:rsid w:val="00B44B24"/>
    <w:rsid w:val="00B5286C"/>
    <w:rsid w:val="00B52E18"/>
    <w:rsid w:val="00B676B8"/>
    <w:rsid w:val="00B77F80"/>
    <w:rsid w:val="00BB5F4A"/>
    <w:rsid w:val="00BC268A"/>
    <w:rsid w:val="00BC6352"/>
    <w:rsid w:val="00BD66A3"/>
    <w:rsid w:val="00BE2211"/>
    <w:rsid w:val="00BE723F"/>
    <w:rsid w:val="00BF5DFD"/>
    <w:rsid w:val="00BF63CC"/>
    <w:rsid w:val="00C122E9"/>
    <w:rsid w:val="00C156E9"/>
    <w:rsid w:val="00C241EB"/>
    <w:rsid w:val="00C34D66"/>
    <w:rsid w:val="00C355CD"/>
    <w:rsid w:val="00C57578"/>
    <w:rsid w:val="00C633E6"/>
    <w:rsid w:val="00C71345"/>
    <w:rsid w:val="00C777FF"/>
    <w:rsid w:val="00C827F0"/>
    <w:rsid w:val="00C93AD8"/>
    <w:rsid w:val="00CA7068"/>
    <w:rsid w:val="00CE1B9D"/>
    <w:rsid w:val="00D50AB8"/>
    <w:rsid w:val="00D56EC0"/>
    <w:rsid w:val="00D654CE"/>
    <w:rsid w:val="00D713F7"/>
    <w:rsid w:val="00D9648E"/>
    <w:rsid w:val="00DB54F9"/>
    <w:rsid w:val="00DC382D"/>
    <w:rsid w:val="00DD1312"/>
    <w:rsid w:val="00DE7499"/>
    <w:rsid w:val="00DF6FA0"/>
    <w:rsid w:val="00E121F4"/>
    <w:rsid w:val="00E462F3"/>
    <w:rsid w:val="00E61CF4"/>
    <w:rsid w:val="00E66674"/>
    <w:rsid w:val="00E763A9"/>
    <w:rsid w:val="00E97757"/>
    <w:rsid w:val="00EA1B38"/>
    <w:rsid w:val="00EA1EE7"/>
    <w:rsid w:val="00EA2FCC"/>
    <w:rsid w:val="00EA367F"/>
    <w:rsid w:val="00EB1CF3"/>
    <w:rsid w:val="00EC66D5"/>
    <w:rsid w:val="00F70221"/>
    <w:rsid w:val="00F72152"/>
    <w:rsid w:val="00FA2576"/>
    <w:rsid w:val="00FA319B"/>
    <w:rsid w:val="00FB3D07"/>
    <w:rsid w:val="00FB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6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216A2"/>
  </w:style>
  <w:style w:type="paragraph" w:customStyle="1" w:styleId="31">
    <w:name w:val="Основной текст 31"/>
    <w:basedOn w:val="a"/>
    <w:rsid w:val="001216A2"/>
    <w:pPr>
      <w:shd w:val="clear" w:color="auto" w:fill="FFFFFF"/>
      <w:suppressAutoHyphens/>
      <w:autoSpaceDE w:val="0"/>
      <w:jc w:val="both"/>
    </w:pPr>
    <w:rPr>
      <w:color w:val="000000"/>
      <w:szCs w:val="23"/>
      <w:lang w:eastAsia="ar-SA"/>
    </w:rPr>
  </w:style>
  <w:style w:type="paragraph" w:customStyle="1" w:styleId="ConsNormal">
    <w:name w:val="ConsNormal"/>
    <w:rsid w:val="001216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rsid w:val="00121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17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510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8510AD"/>
    <w:rPr>
      <w:color w:val="0000FF"/>
      <w:u w:val="single"/>
    </w:rPr>
  </w:style>
  <w:style w:type="paragraph" w:customStyle="1" w:styleId="ConsPlusCell">
    <w:name w:val="ConsPlusCell"/>
    <w:rsid w:val="00D9648E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EA2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14D886ACCED359B991FAF571997D0370C9B7162E8471C8122BD90348C5AC3DEFBEC61B24F29D18g15B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Links>
    <vt:vector size="120" baseType="variant">
      <vt:variant>
        <vt:i4>7143530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consultantplus://offline/ref=820C08CC99714A296B5D62E1B1C1BE7E5DF5BC9F6A6F34FF528B1109DA18EDECa6uEN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7864418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consultantplus://offline/ref=E56A451D47C334EBBD97CA29F1F7525D3ECEA8B093834F4F3FCE69FAA100BB97082E314DC62C0C56hBOBO</vt:lpwstr>
      </vt:variant>
      <vt:variant>
        <vt:lpwstr/>
      </vt:variant>
      <vt:variant>
        <vt:i4>1572875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consultantplus://offline/ref=E56A451D47C334EBBD97CA29F1F7525D3ECEA3B59F834F4F3FCE69FAA100BB97082E31h4OBO</vt:lpwstr>
      </vt:variant>
      <vt:variant>
        <vt:lpwstr/>
      </vt:variant>
      <vt:variant>
        <vt:i4>1572875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consultantplus://offline/ref=E56A451D47C334EBBD97CA29F1F7525D3ECEA3B59F834F4F3FCE69FAA100BB97082E31h4OBO</vt:lpwstr>
      </vt:variant>
      <vt:variant>
        <vt:lpwstr/>
      </vt:variant>
      <vt:variant>
        <vt:i4>4325391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consultantplus://offline/ref=E56A451D47C334EBBD97CA29F1F7525D3ECEA8B093834F4F3FCE69FAA1h0O0O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consultantplus://offline/ref=57BA3305EC3CAD67527574F61BC4EB45BE3105D75ECD7E693D44D42A57E8394C9113559069B495BBt3Y6J</vt:lpwstr>
      </vt:variant>
      <vt:variant>
        <vt:lpwstr/>
      </vt:variant>
      <vt:variant>
        <vt:i4>7667819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consultantplus://offline/ref=E56A451D47C334EBBD97D424E79B0C523EC6F5BD918544116A9132A7F609B1C0h4OFO</vt:lpwstr>
      </vt:variant>
      <vt:variant>
        <vt:lpwstr/>
      </vt:variant>
      <vt:variant>
        <vt:i4>1507409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consultantplus://offline/ref=E56A451D47C334EBBD97D424E79B0C523EC6F5BD9183451B669132A7F609B1C04F61680F82210D5FB92890h1OCO</vt:lpwstr>
      </vt:variant>
      <vt:variant>
        <vt:lpwstr/>
      </vt:variant>
      <vt:variant>
        <vt:i4>4325470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consultantplus://offline/ref=E56A451D47C334EBBD97CA29F1F7525D3EC9ADB3978E4F4F3FCE69FAA1h0O0O</vt:lpwstr>
      </vt:variant>
      <vt:variant>
        <vt:lpwstr/>
      </vt:variant>
      <vt:variant>
        <vt:i4>7864368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consultantplus://offline/ref=E56A451D47C334EBBD97CA29F1F7525D3ECEA8B093834F4F3FCE69FAA100BB97082E314DC62C0C5ChBOEO</vt:lpwstr>
      </vt:variant>
      <vt:variant>
        <vt:lpwstr/>
      </vt:variant>
      <vt:variant>
        <vt:i4>1245266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consultantplus://offline/ref=B214D886ACCED359B991E4F867F5230C70C6E0122C85739B4529885646C0A4g65DJ</vt:lpwstr>
      </vt:variant>
      <vt:variant>
        <vt:lpwstr/>
      </vt:variant>
      <vt:variant>
        <vt:i4>2424935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consultantplus://offline/ref=B214D886ACCED359B991E4F867F5230C70C6E0122989799B4C74825E1FCCA66AgA58J</vt:lpwstr>
      </vt:variant>
      <vt:variant>
        <vt:lpwstr/>
      </vt:variant>
      <vt:variant>
        <vt:i4>1245266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consultantplus://offline/ref=B214D886ACCED359B991E4F867F5230C70C6E0122C85739B4529885646C0A4g65DJ</vt:lpwstr>
      </vt:variant>
      <vt:variant>
        <vt:lpwstr/>
      </vt:variant>
      <vt:variant>
        <vt:i4>2424935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consultantplus://offline/ref=B214D886ACCED359B991E4F867F5230C70C6E0122989799B4C74825E1FCCA66AgA58J</vt:lpwstr>
      </vt:variant>
      <vt:variant>
        <vt:lpwstr/>
      </vt:variant>
      <vt:variant>
        <vt:i4>1245266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consultantplus://offline/ref=B214D886ACCED359B991E4F867F5230C70C6E0122C85739B4529885646C0A4g65DJ</vt:lpwstr>
      </vt:variant>
      <vt:variant>
        <vt:lpwstr/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7340086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consultantplus://offline/ref=B214D886ACCED359B991FAF571997D0370C9B81C288471C8122BD90348C5AC3DEFBEC61B24F29B1Eg150J</vt:lpwstr>
      </vt:variant>
      <vt:variant>
        <vt:lpwstr/>
      </vt:variant>
      <vt:variant>
        <vt:i4>7340080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consultantplus://offline/ref=B214D886ACCED359B991FAF571997D0370C9B81C288471C8122BD90348C5AC3DEFBEC61B24F29C1Ag153J</vt:lpwstr>
      </vt:variant>
      <vt:variant>
        <vt:lpwstr/>
      </vt:variant>
      <vt:variant>
        <vt:i4>7340088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consultantplus://offline/ref=B214D886ACCED359B991FAF571997D0370C9B7162E8471C8122BD90348C5AC3DEFBEC61B24F29D18g15BJ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Светлана Г. Шиндяпина</cp:lastModifiedBy>
  <cp:revision>14</cp:revision>
  <cp:lastPrinted>2014-01-28T06:52:00Z</cp:lastPrinted>
  <dcterms:created xsi:type="dcterms:W3CDTF">2014-07-07T09:06:00Z</dcterms:created>
  <dcterms:modified xsi:type="dcterms:W3CDTF">2014-08-29T06:05:00Z</dcterms:modified>
</cp:coreProperties>
</file>