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11" w:rsidRPr="006E7E6A" w:rsidRDefault="00204611" w:rsidP="00204611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611" w:rsidRDefault="00204611" w:rsidP="00204611">
      <w:pPr>
        <w:pStyle w:val="11"/>
        <w:jc w:val="center"/>
        <w:rPr>
          <w:b/>
          <w:sz w:val="26"/>
          <w:szCs w:val="26"/>
        </w:rPr>
      </w:pPr>
    </w:p>
    <w:p w:rsidR="00204611" w:rsidRPr="00FD51F6" w:rsidRDefault="00204611" w:rsidP="00204611">
      <w:pPr>
        <w:pStyle w:val="11"/>
        <w:jc w:val="center"/>
        <w:rPr>
          <w:b/>
          <w:sz w:val="14"/>
          <w:szCs w:val="14"/>
        </w:rPr>
      </w:pPr>
    </w:p>
    <w:p w:rsidR="00204611" w:rsidRDefault="00204611" w:rsidP="00204611">
      <w:pPr>
        <w:pStyle w:val="11"/>
        <w:jc w:val="center"/>
        <w:rPr>
          <w:b/>
          <w:sz w:val="32"/>
        </w:rPr>
      </w:pPr>
    </w:p>
    <w:p w:rsidR="00204611" w:rsidRDefault="00204611" w:rsidP="00204611">
      <w:pPr>
        <w:pStyle w:val="11"/>
        <w:jc w:val="center"/>
        <w:rPr>
          <w:b/>
          <w:sz w:val="32"/>
        </w:rPr>
      </w:pPr>
    </w:p>
    <w:p w:rsidR="00204611" w:rsidRPr="006019E5" w:rsidRDefault="00204611" w:rsidP="00204611">
      <w:pPr>
        <w:pStyle w:val="11"/>
        <w:jc w:val="center"/>
        <w:rPr>
          <w:b/>
          <w:sz w:val="28"/>
          <w:szCs w:val="28"/>
        </w:rPr>
      </w:pPr>
    </w:p>
    <w:p w:rsidR="00204611" w:rsidRPr="00871971" w:rsidRDefault="00204611" w:rsidP="00204611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204611" w:rsidRPr="00871971" w:rsidRDefault="00204611" w:rsidP="00204611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204611" w:rsidTr="00D82A44">
        <w:tc>
          <w:tcPr>
            <w:tcW w:w="10260" w:type="dxa"/>
            <w:tcBorders>
              <w:top w:val="double" w:sz="12" w:space="0" w:color="auto"/>
            </w:tcBorders>
          </w:tcPr>
          <w:p w:rsidR="00204611" w:rsidRDefault="00204611" w:rsidP="00D82A4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204611" w:rsidRDefault="00204611" w:rsidP="00204611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204611" w:rsidRDefault="00204611" w:rsidP="00204611">
      <w:pPr>
        <w:pStyle w:val="11"/>
        <w:jc w:val="center"/>
        <w:rPr>
          <w:b/>
          <w:sz w:val="26"/>
          <w:szCs w:val="26"/>
        </w:rPr>
      </w:pPr>
    </w:p>
    <w:p w:rsidR="00204611" w:rsidRDefault="00204611" w:rsidP="0020461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11544" w:rsidRDefault="00411544" w:rsidP="00411544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19 </w:t>
      </w:r>
      <w:r>
        <w:rPr>
          <w:sz w:val="26"/>
        </w:rPr>
        <w:t>»</w:t>
      </w:r>
      <w:r>
        <w:rPr>
          <w:sz w:val="26"/>
          <w:u w:val="single"/>
        </w:rPr>
        <w:t xml:space="preserve">      09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14 </w:t>
      </w:r>
    </w:p>
    <w:p w:rsidR="00204611" w:rsidRDefault="00204611" w:rsidP="0020461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04611" w:rsidRDefault="00204611" w:rsidP="0020461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04611" w:rsidRDefault="00204611" w:rsidP="00204611">
      <w:pPr>
        <w:ind w:firstLine="720"/>
        <w:jc w:val="both"/>
        <w:rPr>
          <w:sz w:val="26"/>
          <w:szCs w:val="26"/>
        </w:rPr>
      </w:pPr>
    </w:p>
    <w:p w:rsidR="00E56CEA" w:rsidRDefault="00204611" w:rsidP="00204611">
      <w:pPr>
        <w:pStyle w:val="a6"/>
        <w:ind w:firstLine="0"/>
        <w:jc w:val="center"/>
        <w:rPr>
          <w:bCs/>
          <w:szCs w:val="26"/>
        </w:rPr>
      </w:pPr>
      <w:r w:rsidRPr="00BB7F62">
        <w:rPr>
          <w:szCs w:val="26"/>
        </w:rPr>
        <w:t xml:space="preserve">О </w:t>
      </w:r>
      <w:r w:rsidRPr="00BB7F62">
        <w:rPr>
          <w:bCs/>
          <w:szCs w:val="26"/>
        </w:rPr>
        <w:t xml:space="preserve">назначении на должность Главы Администрации </w:t>
      </w:r>
    </w:p>
    <w:p w:rsidR="00204611" w:rsidRPr="00BB7F62" w:rsidRDefault="00204611" w:rsidP="00204611">
      <w:pPr>
        <w:pStyle w:val="a6"/>
        <w:ind w:firstLine="0"/>
        <w:jc w:val="center"/>
        <w:rPr>
          <w:bCs/>
          <w:szCs w:val="26"/>
        </w:rPr>
      </w:pPr>
      <w:r w:rsidRPr="00BB7F62">
        <w:rPr>
          <w:bCs/>
          <w:szCs w:val="26"/>
        </w:rPr>
        <w:t>города Заречного Пензенской области</w:t>
      </w:r>
    </w:p>
    <w:p w:rsidR="00C53F84" w:rsidRDefault="00C53F84" w:rsidP="00C53F84">
      <w:pPr>
        <w:ind w:firstLine="709"/>
        <w:jc w:val="both"/>
        <w:rPr>
          <w:sz w:val="26"/>
          <w:szCs w:val="26"/>
        </w:rPr>
      </w:pPr>
    </w:p>
    <w:p w:rsidR="00C53F84" w:rsidRDefault="00C53F84" w:rsidP="00C53F84">
      <w:pPr>
        <w:ind w:firstLine="709"/>
        <w:jc w:val="both"/>
        <w:rPr>
          <w:sz w:val="26"/>
          <w:szCs w:val="26"/>
        </w:rPr>
      </w:pPr>
    </w:p>
    <w:p w:rsidR="00204611" w:rsidRPr="00C53F84" w:rsidRDefault="00204611" w:rsidP="00C53F84">
      <w:pPr>
        <w:ind w:firstLine="709"/>
        <w:jc w:val="both"/>
        <w:rPr>
          <w:b/>
          <w:sz w:val="26"/>
          <w:szCs w:val="26"/>
        </w:rPr>
      </w:pPr>
      <w:r w:rsidRPr="00C53F84">
        <w:rPr>
          <w:sz w:val="26"/>
          <w:szCs w:val="26"/>
        </w:rPr>
        <w:t xml:space="preserve">В соответствии со статьей 37 Федерального закона от 06.10.2003 № 131-ФЗ </w:t>
      </w:r>
      <w:r w:rsidRPr="00C53F84">
        <w:rPr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статьями 5, 6 Закона Пензенской области от 10.10.2007 № 1390-ЗПО «О муниципальной службе в Пензенской области», статьями 4.2.1, 4.4.1 Устава закрытого административно-территориального образования города Заречного Пензенской области, Положением </w:t>
      </w:r>
      <w:r w:rsidRPr="00C53F84">
        <w:rPr>
          <w:sz w:val="26"/>
          <w:szCs w:val="26"/>
        </w:rPr>
        <w:br/>
        <w:t xml:space="preserve">о порядке проведения конкурса на замещение должности Главы </w:t>
      </w:r>
      <w:proofErr w:type="gramStart"/>
      <w:r w:rsidRPr="00C53F84">
        <w:rPr>
          <w:sz w:val="26"/>
          <w:szCs w:val="26"/>
        </w:rPr>
        <w:t>Администрации</w:t>
      </w:r>
      <w:proofErr w:type="gramEnd"/>
      <w:r w:rsidRPr="00C53F84">
        <w:rPr>
          <w:sz w:val="26"/>
          <w:szCs w:val="26"/>
        </w:rPr>
        <w:t xml:space="preserve"> ЗАТО города Заречного Пензенской области, назначаемого по контракту, утвержденным решением Собрания представителей г. Заречного Пензенской области от 30.01.2009 № 632, на основании итогового протокола конкурсной комиссии от 03.09.2014</w:t>
      </w:r>
    </w:p>
    <w:p w:rsidR="00204611" w:rsidRPr="00C53F84" w:rsidRDefault="00204611" w:rsidP="00C53F84">
      <w:pPr>
        <w:ind w:firstLine="709"/>
        <w:jc w:val="both"/>
        <w:rPr>
          <w:sz w:val="26"/>
          <w:szCs w:val="26"/>
        </w:rPr>
      </w:pPr>
    </w:p>
    <w:p w:rsidR="00204611" w:rsidRPr="00C53F84" w:rsidRDefault="00204611" w:rsidP="00C53F84">
      <w:pPr>
        <w:ind w:firstLine="709"/>
        <w:jc w:val="both"/>
        <w:rPr>
          <w:sz w:val="26"/>
          <w:szCs w:val="26"/>
        </w:rPr>
      </w:pPr>
      <w:r w:rsidRPr="00C53F84">
        <w:rPr>
          <w:sz w:val="26"/>
          <w:szCs w:val="26"/>
        </w:rPr>
        <w:t>Собрание представителей РЕШИЛО:</w:t>
      </w:r>
    </w:p>
    <w:p w:rsidR="00204611" w:rsidRPr="00C53F84" w:rsidRDefault="00204611" w:rsidP="00C53F84">
      <w:pPr>
        <w:ind w:firstLine="709"/>
        <w:jc w:val="both"/>
        <w:rPr>
          <w:sz w:val="26"/>
          <w:szCs w:val="26"/>
        </w:rPr>
      </w:pPr>
    </w:p>
    <w:p w:rsidR="00204611" w:rsidRPr="00C53F84" w:rsidRDefault="00204611" w:rsidP="00C53F84">
      <w:pPr>
        <w:ind w:firstLine="709"/>
        <w:jc w:val="both"/>
        <w:rPr>
          <w:sz w:val="26"/>
          <w:szCs w:val="26"/>
        </w:rPr>
      </w:pPr>
      <w:r w:rsidRPr="00C53F84">
        <w:rPr>
          <w:sz w:val="26"/>
          <w:szCs w:val="26"/>
        </w:rPr>
        <w:t xml:space="preserve">1. Назначить </w:t>
      </w:r>
      <w:r w:rsidR="00733934">
        <w:rPr>
          <w:sz w:val="26"/>
          <w:szCs w:val="26"/>
        </w:rPr>
        <w:t>Гладкова Вячеслава Владимировича</w:t>
      </w:r>
      <w:r w:rsidRPr="00C53F84">
        <w:rPr>
          <w:sz w:val="26"/>
          <w:szCs w:val="26"/>
        </w:rPr>
        <w:t xml:space="preserve"> на должность Главы Администрации города Заречного Пензенской области по контракту, заключ</w:t>
      </w:r>
      <w:r w:rsidR="00E56CEA">
        <w:rPr>
          <w:sz w:val="26"/>
          <w:szCs w:val="26"/>
        </w:rPr>
        <w:t xml:space="preserve">аемому по результатам конкурса </w:t>
      </w:r>
      <w:r w:rsidRPr="00C53F84">
        <w:rPr>
          <w:sz w:val="26"/>
          <w:szCs w:val="26"/>
        </w:rPr>
        <w:t xml:space="preserve">на замещение указанной должности </w:t>
      </w:r>
      <w:r w:rsidR="00397563" w:rsidRPr="00C53F84">
        <w:rPr>
          <w:sz w:val="26"/>
          <w:szCs w:val="26"/>
        </w:rPr>
        <w:t xml:space="preserve">на срок </w:t>
      </w:r>
      <w:proofErr w:type="gramStart"/>
      <w:r w:rsidR="00397563" w:rsidRPr="00C53F84">
        <w:rPr>
          <w:sz w:val="26"/>
          <w:szCs w:val="26"/>
        </w:rPr>
        <w:t>полномочий Собрания представителей города Заречного Пензенской области шестого</w:t>
      </w:r>
      <w:proofErr w:type="gramEnd"/>
      <w:r w:rsidR="00397563" w:rsidRPr="00C53F84">
        <w:rPr>
          <w:sz w:val="26"/>
          <w:szCs w:val="26"/>
        </w:rPr>
        <w:t xml:space="preserve"> созыва, но не менее чем на два года.</w:t>
      </w:r>
      <w:r w:rsidRPr="00C53F84">
        <w:rPr>
          <w:sz w:val="26"/>
          <w:szCs w:val="26"/>
        </w:rPr>
        <w:t xml:space="preserve"> </w:t>
      </w:r>
    </w:p>
    <w:p w:rsidR="00204611" w:rsidRPr="00C53F84" w:rsidRDefault="00204611" w:rsidP="00C53F84">
      <w:pPr>
        <w:ind w:firstLine="709"/>
        <w:jc w:val="both"/>
        <w:rPr>
          <w:sz w:val="26"/>
          <w:szCs w:val="26"/>
        </w:rPr>
      </w:pPr>
      <w:r w:rsidRPr="00C53F84">
        <w:rPr>
          <w:sz w:val="26"/>
          <w:szCs w:val="26"/>
        </w:rPr>
        <w:t>2. Настоящее решение вступает в силу с момента его принятия.</w:t>
      </w:r>
    </w:p>
    <w:p w:rsidR="00204611" w:rsidRPr="00C53F84" w:rsidRDefault="00204611" w:rsidP="00C53F84">
      <w:pPr>
        <w:ind w:firstLine="709"/>
        <w:jc w:val="both"/>
        <w:rPr>
          <w:sz w:val="26"/>
          <w:szCs w:val="26"/>
        </w:rPr>
      </w:pPr>
      <w:r w:rsidRPr="00C53F84">
        <w:rPr>
          <w:sz w:val="26"/>
          <w:szCs w:val="26"/>
        </w:rPr>
        <w:t>3. Опубликовать настоящее решение в печатном средстве массовой информации газете «Ведомости Заречного» в десятидневный срок со дня его принятия.</w:t>
      </w:r>
    </w:p>
    <w:p w:rsidR="00204611" w:rsidRPr="00C53F84" w:rsidRDefault="00204611" w:rsidP="00C53F84">
      <w:pPr>
        <w:ind w:firstLine="709"/>
        <w:jc w:val="both"/>
        <w:rPr>
          <w:sz w:val="26"/>
          <w:szCs w:val="26"/>
        </w:rPr>
      </w:pPr>
    </w:p>
    <w:p w:rsidR="00165318" w:rsidRDefault="00165318" w:rsidP="00165318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8270" cy="1068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18" w:rsidRDefault="00165318" w:rsidP="0016531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04611" w:rsidRPr="00BB7F62" w:rsidRDefault="00204611" w:rsidP="00204611">
      <w:pPr>
        <w:pStyle w:val="ConsNonformat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04611" w:rsidRPr="00204611" w:rsidRDefault="00204611" w:rsidP="00204611"/>
    <w:p w:rsidR="00A84FFF" w:rsidRDefault="00A84FFF"/>
    <w:sectPr w:rsidR="00A84FFF" w:rsidSect="00F20D33">
      <w:headerReference w:type="default" r:id="rId9"/>
      <w:pgSz w:w="11906" w:h="16838"/>
      <w:pgMar w:top="899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1B" w:rsidRDefault="007E5F1B">
      <w:r>
        <w:separator/>
      </w:r>
    </w:p>
  </w:endnote>
  <w:endnote w:type="continuationSeparator" w:id="0">
    <w:p w:rsidR="007E5F1B" w:rsidRDefault="007E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1B" w:rsidRDefault="007E5F1B">
      <w:r>
        <w:separator/>
      </w:r>
    </w:p>
  </w:footnote>
  <w:footnote w:type="continuationSeparator" w:id="0">
    <w:p w:rsidR="007E5F1B" w:rsidRDefault="007E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33" w:rsidRDefault="00204611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20D33" w:rsidRDefault="007E5F1B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11"/>
    <w:rsid w:val="00165318"/>
    <w:rsid w:val="00204611"/>
    <w:rsid w:val="00397563"/>
    <w:rsid w:val="00411544"/>
    <w:rsid w:val="006247F7"/>
    <w:rsid w:val="00625AB4"/>
    <w:rsid w:val="006454E1"/>
    <w:rsid w:val="006664CD"/>
    <w:rsid w:val="00733934"/>
    <w:rsid w:val="007E5F1B"/>
    <w:rsid w:val="00A84FFF"/>
    <w:rsid w:val="00BB7F62"/>
    <w:rsid w:val="00C517FD"/>
    <w:rsid w:val="00C53F84"/>
    <w:rsid w:val="00E56CEA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4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46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204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20461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04611"/>
  </w:style>
  <w:style w:type="paragraph" w:customStyle="1" w:styleId="ConsNonformat">
    <w:name w:val="ConsNonformat"/>
    <w:rsid w:val="002046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046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204611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046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204611"/>
    <w:pPr>
      <w:spacing w:after="120"/>
    </w:pPr>
  </w:style>
  <w:style w:type="character" w:customStyle="1" w:styleId="a9">
    <w:name w:val="Основной текст Знак"/>
    <w:basedOn w:val="a0"/>
    <w:link w:val="a8"/>
    <w:rsid w:val="00204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53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4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46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204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20461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04611"/>
  </w:style>
  <w:style w:type="paragraph" w:customStyle="1" w:styleId="ConsNonformat">
    <w:name w:val="ConsNonformat"/>
    <w:rsid w:val="002046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046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204611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046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204611"/>
    <w:pPr>
      <w:spacing w:after="120"/>
    </w:pPr>
  </w:style>
  <w:style w:type="character" w:customStyle="1" w:styleId="a9">
    <w:name w:val="Основной текст Знак"/>
    <w:basedOn w:val="a0"/>
    <w:link w:val="a8"/>
    <w:rsid w:val="00204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53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9</cp:revision>
  <cp:lastPrinted>2014-09-19T08:17:00Z</cp:lastPrinted>
  <dcterms:created xsi:type="dcterms:W3CDTF">2014-09-09T08:23:00Z</dcterms:created>
  <dcterms:modified xsi:type="dcterms:W3CDTF">2014-09-23T07:56:00Z</dcterms:modified>
</cp:coreProperties>
</file>