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96" w:rsidRDefault="00DE5146" w:rsidP="00314C96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5.8pt;margin-top:157.65pt;width:1in;height:21pt;z-index:251659264" stroked="f">
            <v:textbox>
              <w:txbxContent>
                <w:p w:rsidR="00DE5146" w:rsidRPr="00DE5146" w:rsidRDefault="00DE5146">
                  <w:pPr>
                    <w:rPr>
                      <w:rFonts w:ascii="Times New Roman" w:hAnsi="Times New Roman" w:cs="Times New Roman"/>
                    </w:rPr>
                  </w:pPr>
                  <w:r w:rsidRPr="00DE5146">
                    <w:rPr>
                      <w:rFonts w:ascii="Times New Roman" w:hAnsi="Times New Roman" w:cs="Times New Roman"/>
                    </w:rPr>
                    <w:t>646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6" type="#_x0000_t202" style="position:absolute;margin-left:99.3pt;margin-top:157.65pt;width:1in;height:21pt;z-index:251658240" stroked="f">
            <v:textbox>
              <w:txbxContent>
                <w:p w:rsidR="00DE5146" w:rsidRPr="00DE5146" w:rsidRDefault="00DE5146">
                  <w:pPr>
                    <w:rPr>
                      <w:rFonts w:ascii="Times New Roman" w:hAnsi="Times New Roman" w:cs="Times New Roman"/>
                    </w:rPr>
                  </w:pPr>
                  <w:r w:rsidRPr="00DE5146">
                    <w:rPr>
                      <w:rFonts w:ascii="Times New Roman" w:hAnsi="Times New Roman" w:cs="Times New Roman"/>
                    </w:rPr>
                    <w:t>08.04.2025</w:t>
                  </w:r>
                </w:p>
              </w:txbxContent>
            </v:textbox>
          </v:shape>
        </w:pict>
      </w:r>
      <w:r w:rsidR="00314C96">
        <w:rPr>
          <w:noProof/>
          <w:sz w:val="24"/>
          <w:lang w:eastAsia="ru-RU"/>
        </w:rPr>
        <w:drawing>
          <wp:inline distT="0" distB="0" distL="0" distR="0">
            <wp:extent cx="64770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96" w:rsidRDefault="00314C96" w:rsidP="00314C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C96" w:rsidRDefault="00314C96" w:rsidP="00DE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</w:t>
      </w:r>
      <w:r w:rsidR="006C7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в форме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r w:rsidR="00A1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</w:t>
      </w:r>
      <w:r w:rsidR="00A109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города Заречного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Благотворительному фонду защиты животных «Лохматый друг»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финансовое обеспечение </w:t>
      </w:r>
      <w:r w:rsidRPr="008C5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затрат, связанных с осуществлением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обращению с животными без владельцев </w:t>
      </w:r>
    </w:p>
    <w:p w:rsidR="00314C96" w:rsidRDefault="00314C96" w:rsidP="00DE5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C96" w:rsidRDefault="00314C96" w:rsidP="00DE51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515D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515D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515D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78.1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постановлением Правительства Российской Федерации от 25.10.2023 № 1782 «</w:t>
      </w:r>
      <w:r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716A3">
        <w:rPr>
          <w:rFonts w:ascii="Times New Roman" w:hAnsi="Times New Roman" w:cs="Times New Roman"/>
          <w:sz w:val="26"/>
          <w:szCs w:val="26"/>
        </w:rPr>
        <w:t>муниципальной программой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2716A3" w:rsidRPr="004B5E6B">
        <w:rPr>
          <w:rFonts w:ascii="Times New Roman" w:hAnsi="Times New Roman" w:cs="Times New Roman"/>
          <w:sz w:val="26"/>
          <w:szCs w:val="26"/>
        </w:rPr>
        <w:t>«Городская среда», утвержденной постановлением Администрации города Заречного от 11.12.2014 №</w:t>
      </w:r>
      <w:r w:rsidR="002716A3">
        <w:rPr>
          <w:rFonts w:ascii="Times New Roman" w:hAnsi="Times New Roman" w:cs="Times New Roman"/>
          <w:sz w:val="26"/>
          <w:szCs w:val="26"/>
        </w:rPr>
        <w:t> </w:t>
      </w:r>
      <w:r w:rsidR="002716A3" w:rsidRPr="004B5E6B">
        <w:rPr>
          <w:rFonts w:ascii="Times New Roman" w:hAnsi="Times New Roman" w:cs="Times New Roman"/>
          <w:sz w:val="26"/>
          <w:szCs w:val="26"/>
        </w:rPr>
        <w:t>2635</w:t>
      </w:r>
      <w:r w:rsidR="002716A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статьями </w:t>
      </w:r>
      <w:r>
        <w:rPr>
          <w:rFonts w:ascii="Times New Roman" w:hAnsi="Times New Roman" w:cs="Times New Roman"/>
          <w:sz w:val="26"/>
          <w:szCs w:val="26"/>
        </w:rPr>
        <w:t>4.3.1,</w:t>
      </w:r>
      <w:r w:rsidR="001D40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4.6.1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закрытого административно-территориального образования города Заречного Пензенской области Администрация ЗАТО города  Заречного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 :</w:t>
      </w:r>
    </w:p>
    <w:p w:rsidR="00314C96" w:rsidRDefault="00314C96" w:rsidP="00DE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C96" w:rsidRPr="00F3705A" w:rsidRDefault="00314C96" w:rsidP="00DE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Порядок предоставления </w:t>
      </w:r>
      <w:bookmarkStart w:id="0" w:name="_Hlk125807583"/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 в форме субсидии</w:t>
      </w:r>
      <w:r w:rsidR="00F3705A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9FE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города Заречного </w:t>
      </w: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Благотворительному фонду защиты животных «Лохматый друг» на финансовое обеспечение затрат, связанных с осуществлением деятельности по обращению с животными без владельцев</w:t>
      </w:r>
      <w:bookmarkEnd w:id="0"/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4C96" w:rsidRPr="00F3705A" w:rsidRDefault="00967CCD" w:rsidP="00DE5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на следующий день после</w:t>
      </w:r>
      <w:r w:rsidR="00F3705A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F3705A" w:rsidRPr="00F3705A" w:rsidRDefault="00967CCD" w:rsidP="00DE5146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14C96" w:rsidRPr="00F3705A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муниципальном печатном средстве массовой информации –</w:t>
      </w:r>
      <w:r w:rsidR="00F3705A" w:rsidRPr="00F3705A">
        <w:rPr>
          <w:rFonts w:ascii="Times New Roman" w:hAnsi="Times New Roman" w:cs="Times New Roman"/>
          <w:sz w:val="26"/>
          <w:szCs w:val="26"/>
        </w:rPr>
        <w:t xml:space="preserve"> в газете «Ведомости Заречного» и разместить на  оф</w:t>
      </w:r>
      <w:r w:rsidR="001D4073">
        <w:rPr>
          <w:rFonts w:ascii="Times New Roman" w:hAnsi="Times New Roman" w:cs="Times New Roman"/>
          <w:sz w:val="26"/>
          <w:szCs w:val="26"/>
        </w:rPr>
        <w:t>ициальном сайте Администрации города</w:t>
      </w:r>
      <w:r w:rsidR="00F3705A" w:rsidRPr="00F3705A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в информационн</w:t>
      </w:r>
      <w:proofErr w:type="gramStart"/>
      <w:r w:rsidR="00F3705A" w:rsidRPr="00F3705A">
        <w:rPr>
          <w:rFonts w:ascii="Times New Roman" w:hAnsi="Times New Roman" w:cs="Times New Roman"/>
          <w:sz w:val="26"/>
          <w:szCs w:val="26"/>
        </w:rPr>
        <w:t>о</w:t>
      </w:r>
      <w:r w:rsidR="001D407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F3705A">
        <w:rPr>
          <w:rFonts w:ascii="Times New Roman" w:hAnsi="Times New Roman" w:cs="Times New Roman"/>
          <w:sz w:val="26"/>
          <w:szCs w:val="26"/>
        </w:rPr>
        <w:t xml:space="preserve">  телекоммуникационной сети </w:t>
      </w:r>
      <w:r w:rsidR="00F3705A" w:rsidRPr="00F3705A">
        <w:rPr>
          <w:rFonts w:ascii="Times New Roman" w:hAnsi="Times New Roman" w:cs="Times New Roman"/>
          <w:sz w:val="26"/>
          <w:szCs w:val="26"/>
        </w:rPr>
        <w:t>«Интернет»».</w:t>
      </w:r>
    </w:p>
    <w:p w:rsidR="00314C96" w:rsidRPr="00F3705A" w:rsidRDefault="00967CCD" w:rsidP="00DE5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</w:t>
      </w:r>
      <w:proofErr w:type="gramStart"/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ервого заместителя Главы Администрации</w:t>
      </w: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Заречного </w:t>
      </w:r>
      <w:proofErr w:type="spellStart"/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Дильмана</w:t>
      </w:r>
      <w:proofErr w:type="spellEnd"/>
      <w:r w:rsidR="001D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14C96" w:rsidRPr="00F37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4C96" w:rsidRDefault="00314C96" w:rsidP="0031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146" w:rsidRDefault="00DE5146" w:rsidP="00DE5146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46" w:rsidRDefault="00DE5146" w:rsidP="00DE51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314C96" w:rsidRDefault="00314C96" w:rsidP="0031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C96" w:rsidRDefault="00314C96" w:rsidP="00314C96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br w:type="page"/>
      </w:r>
    </w:p>
    <w:p w:rsidR="00314C96" w:rsidRDefault="00314C96" w:rsidP="00314C96">
      <w:pPr>
        <w:tabs>
          <w:tab w:val="left" w:pos="8647"/>
        </w:tabs>
        <w:spacing w:after="0" w:line="240" w:lineRule="auto"/>
        <w:ind w:firstLine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Приложение </w:t>
      </w:r>
    </w:p>
    <w:p w:rsidR="00314C96" w:rsidRDefault="00314C96" w:rsidP="00314C96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постановлению Администрации </w:t>
      </w:r>
    </w:p>
    <w:p w:rsidR="00314C96" w:rsidRDefault="00314C96" w:rsidP="00314C96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Заречного</w:t>
      </w:r>
    </w:p>
    <w:p w:rsidR="00314C96" w:rsidRDefault="00DE5146" w:rsidP="00314C96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 08.04.2025 № 646</w:t>
      </w:r>
    </w:p>
    <w:p w:rsidR="00314C96" w:rsidRDefault="00314C96" w:rsidP="00314C96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14C96" w:rsidRDefault="00967CCD" w:rsidP="00DE5146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5D26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гранта в форме субсидии </w:t>
      </w:r>
      <w:r w:rsidR="00A109FE"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бюджета города Заречного </w:t>
      </w:r>
      <w:r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Благотворительному фонду защиты животных «Лохматый друг» </w:t>
      </w:r>
      <w:r w:rsidR="004B5E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затрат, связанных с осуществлением деятельности </w:t>
      </w:r>
      <w:r w:rsidR="004B5E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с животными без владельцев</w:t>
      </w:r>
    </w:p>
    <w:p w:rsidR="00314C96" w:rsidRDefault="00314C96" w:rsidP="00DE5146">
      <w:pPr>
        <w:spacing w:after="0" w:line="240" w:lineRule="auto"/>
        <w:ind w:left="360"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D2668" w:rsidRDefault="005D2668" w:rsidP="00DE5146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2668">
        <w:rPr>
          <w:rFonts w:ascii="Times New Roman" w:eastAsia="Times New Roman" w:hAnsi="Times New Roman" w:cs="Times New Roman"/>
          <w:sz w:val="26"/>
          <w:szCs w:val="20"/>
          <w:lang w:eastAsia="ru-RU"/>
        </w:rPr>
        <w:t>1. Общие положения</w:t>
      </w:r>
    </w:p>
    <w:p w:rsidR="00D61DC2" w:rsidRDefault="00D61DC2" w:rsidP="00DE5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668" w:rsidRDefault="005D266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4B5E6B" w:rsidRPr="004B5E6B">
        <w:rPr>
          <w:rFonts w:ascii="Times New Roman" w:hAnsi="Times New Roman" w:cs="Times New Roman"/>
          <w:sz w:val="26"/>
          <w:szCs w:val="26"/>
        </w:rPr>
        <w:t>устанавливает правила и условия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субсидии из </w:t>
      </w:r>
      <w:r w:rsidR="00372BAA">
        <w:rPr>
          <w:rFonts w:ascii="Times New Roman" w:hAnsi="Times New Roman" w:cs="Times New Roman"/>
          <w:sz w:val="26"/>
          <w:szCs w:val="26"/>
        </w:rPr>
        <w:t xml:space="preserve">бюджета ЗАТО г. Заречного Пензенской области  (далее – бюджет города) </w:t>
      </w:r>
      <w:r w:rsidR="004B5E6B" w:rsidRPr="004B5E6B">
        <w:rPr>
          <w:rFonts w:ascii="Times New Roman" w:hAnsi="Times New Roman" w:cs="Times New Roman"/>
          <w:sz w:val="26"/>
          <w:szCs w:val="26"/>
        </w:rPr>
        <w:t>Благотворительному фонду защиты животных «Лохматый друг» на финансовое обеспечение затрат, связанных с осуществлением деятельности по обращению с животными без владельцев</w:t>
      </w:r>
      <w:r w:rsidR="00F452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3705A">
        <w:rPr>
          <w:rFonts w:ascii="Times New Roman" w:hAnsi="Times New Roman" w:cs="Times New Roman"/>
          <w:sz w:val="26"/>
          <w:szCs w:val="26"/>
        </w:rPr>
        <w:t xml:space="preserve">- </w:t>
      </w:r>
      <w:r w:rsidR="004B5E6B">
        <w:rPr>
          <w:rFonts w:ascii="Times New Roman" w:hAnsi="Times New Roman" w:cs="Times New Roman"/>
          <w:sz w:val="26"/>
          <w:szCs w:val="26"/>
        </w:rPr>
        <w:t>грант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4B5E6B">
        <w:rPr>
          <w:rFonts w:ascii="Times New Roman" w:hAnsi="Times New Roman" w:cs="Times New Roman"/>
          <w:sz w:val="26"/>
          <w:szCs w:val="26"/>
        </w:rPr>
        <w:t xml:space="preserve"> требования к отчетности и осуществлению контроля (мониторинга) за соблюдением условий и порядка предоставления гранта и ответственности за</w:t>
      </w:r>
      <w:proofErr w:type="gramEnd"/>
      <w:r w:rsidR="004B5E6B">
        <w:rPr>
          <w:rFonts w:ascii="Times New Roman" w:hAnsi="Times New Roman" w:cs="Times New Roman"/>
          <w:sz w:val="26"/>
          <w:szCs w:val="26"/>
        </w:rPr>
        <w:t xml:space="preserve"> их нарушение. </w:t>
      </w:r>
    </w:p>
    <w:p w:rsidR="00B16F32" w:rsidRDefault="00A359E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F45210" w:rsidRPr="00F45210">
        <w:rPr>
          <w:rFonts w:ascii="Times New Roman" w:hAnsi="Times New Roman" w:cs="Times New Roman"/>
          <w:sz w:val="26"/>
          <w:szCs w:val="26"/>
        </w:rPr>
        <w:t>Предоставление грант</w:t>
      </w:r>
      <w:r w:rsidR="00F45210">
        <w:rPr>
          <w:rFonts w:ascii="Times New Roman" w:hAnsi="Times New Roman" w:cs="Times New Roman"/>
          <w:sz w:val="26"/>
          <w:szCs w:val="26"/>
        </w:rPr>
        <w:t>а</w:t>
      </w:r>
      <w:r w:rsidR="00F45210" w:rsidRPr="00F45210">
        <w:rPr>
          <w:rFonts w:ascii="Times New Roman" w:hAnsi="Times New Roman" w:cs="Times New Roman"/>
          <w:sz w:val="26"/>
          <w:szCs w:val="26"/>
        </w:rPr>
        <w:t xml:space="preserve"> осуществляется в целях обеспечения достижения результата </w:t>
      </w:r>
      <w:r w:rsidR="00F45210">
        <w:rPr>
          <w:rFonts w:ascii="Times New Roman" w:hAnsi="Times New Roman" w:cs="Times New Roman"/>
          <w:sz w:val="26"/>
          <w:szCs w:val="26"/>
        </w:rPr>
        <w:t>«</w:t>
      </w:r>
      <w:r w:rsidR="00F45210" w:rsidRPr="00F45210">
        <w:rPr>
          <w:rFonts w:ascii="Times New Roman" w:hAnsi="Times New Roman" w:cs="Times New Roman"/>
          <w:sz w:val="26"/>
          <w:szCs w:val="26"/>
        </w:rPr>
        <w:t xml:space="preserve">Содержание не менее </w:t>
      </w:r>
      <w:bookmarkStart w:id="1" w:name="_Hlk192237306"/>
      <w:r w:rsidR="00F45210" w:rsidRPr="00F45210">
        <w:rPr>
          <w:rFonts w:ascii="Times New Roman" w:hAnsi="Times New Roman" w:cs="Times New Roman"/>
          <w:sz w:val="26"/>
          <w:szCs w:val="26"/>
        </w:rPr>
        <w:t>60 особей безнадзорных животных</w:t>
      </w:r>
      <w:bookmarkEnd w:id="1"/>
      <w:r w:rsidR="00F45210">
        <w:rPr>
          <w:rFonts w:ascii="Times New Roman" w:hAnsi="Times New Roman" w:cs="Times New Roman"/>
          <w:sz w:val="26"/>
          <w:szCs w:val="26"/>
        </w:rPr>
        <w:t>»</w:t>
      </w:r>
      <w:r w:rsidR="00F45210" w:rsidRPr="00F45210">
        <w:rPr>
          <w:rFonts w:ascii="Times New Roman" w:hAnsi="Times New Roman" w:cs="Times New Roman"/>
          <w:sz w:val="26"/>
          <w:szCs w:val="26"/>
        </w:rPr>
        <w:t xml:space="preserve"> в рамках реализации мероприяти</w:t>
      </w:r>
      <w:r w:rsidR="00F45210">
        <w:rPr>
          <w:rFonts w:ascii="Times New Roman" w:hAnsi="Times New Roman" w:cs="Times New Roman"/>
          <w:sz w:val="26"/>
          <w:szCs w:val="26"/>
        </w:rPr>
        <w:t>я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F45210">
        <w:rPr>
          <w:rFonts w:ascii="Times New Roman" w:hAnsi="Times New Roman" w:cs="Times New Roman"/>
          <w:sz w:val="26"/>
          <w:szCs w:val="26"/>
        </w:rPr>
        <w:t>«</w:t>
      </w:r>
      <w:r w:rsidR="00F45210" w:rsidRPr="00F45210">
        <w:rPr>
          <w:rFonts w:ascii="Times New Roman" w:hAnsi="Times New Roman" w:cs="Times New Roman"/>
          <w:sz w:val="26"/>
          <w:szCs w:val="26"/>
        </w:rPr>
        <w:t xml:space="preserve">Предоставление грантов в форме субсидий Благотворительному фонду защиты животных </w:t>
      </w:r>
      <w:r w:rsidR="00F45210">
        <w:rPr>
          <w:rFonts w:ascii="Times New Roman" w:hAnsi="Times New Roman" w:cs="Times New Roman"/>
          <w:sz w:val="26"/>
          <w:szCs w:val="26"/>
        </w:rPr>
        <w:t>«</w:t>
      </w:r>
      <w:r w:rsidR="00F45210" w:rsidRPr="00F45210">
        <w:rPr>
          <w:rFonts w:ascii="Times New Roman" w:hAnsi="Times New Roman" w:cs="Times New Roman"/>
          <w:sz w:val="26"/>
          <w:szCs w:val="26"/>
        </w:rPr>
        <w:t>Лохматый друг</w:t>
      </w:r>
      <w:r w:rsidR="00F45210">
        <w:rPr>
          <w:rFonts w:ascii="Times New Roman" w:hAnsi="Times New Roman" w:cs="Times New Roman"/>
          <w:sz w:val="26"/>
          <w:szCs w:val="26"/>
        </w:rPr>
        <w:t>»</w:t>
      </w:r>
      <w:r w:rsidR="00F45210" w:rsidRPr="00F45210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затрат, связанных с осуществлением деятельности по обращению с животными без владельцев</w:t>
      </w:r>
      <w:r w:rsidR="00F45210">
        <w:rPr>
          <w:rFonts w:ascii="Times New Roman" w:hAnsi="Times New Roman" w:cs="Times New Roman"/>
          <w:sz w:val="26"/>
          <w:szCs w:val="26"/>
        </w:rPr>
        <w:t>»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F45210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A15E14">
        <w:rPr>
          <w:rFonts w:ascii="Times New Roman" w:hAnsi="Times New Roman" w:cs="Times New Roman"/>
          <w:sz w:val="26"/>
          <w:szCs w:val="26"/>
        </w:rPr>
        <w:t xml:space="preserve"> </w:t>
      </w:r>
      <w:r w:rsidR="00B16F32" w:rsidRPr="004B5E6B">
        <w:rPr>
          <w:rFonts w:ascii="Times New Roman" w:hAnsi="Times New Roman" w:cs="Times New Roman"/>
          <w:sz w:val="26"/>
          <w:szCs w:val="26"/>
        </w:rPr>
        <w:t>«Городская среда»</w:t>
      </w:r>
      <w:r w:rsidR="00CD7C98">
        <w:rPr>
          <w:rFonts w:ascii="Times New Roman" w:hAnsi="Times New Roman" w:cs="Times New Roman"/>
          <w:sz w:val="26"/>
          <w:szCs w:val="26"/>
        </w:rPr>
        <w:t xml:space="preserve"> (далее – мероприятие)</w:t>
      </w:r>
      <w:r w:rsidR="00B16F32" w:rsidRPr="004B5E6B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Заречного от 11.12.2014 №</w:t>
      </w:r>
      <w:r w:rsidR="002716A3">
        <w:rPr>
          <w:rFonts w:ascii="Times New Roman" w:hAnsi="Times New Roman" w:cs="Times New Roman"/>
          <w:sz w:val="26"/>
          <w:szCs w:val="26"/>
        </w:rPr>
        <w:t> </w:t>
      </w:r>
      <w:r w:rsidR="00B16F32" w:rsidRPr="004B5E6B">
        <w:rPr>
          <w:rFonts w:ascii="Times New Roman" w:hAnsi="Times New Roman" w:cs="Times New Roman"/>
          <w:sz w:val="26"/>
          <w:szCs w:val="26"/>
        </w:rPr>
        <w:t>2635</w:t>
      </w:r>
      <w:r w:rsidR="00F452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6F32" w:rsidRDefault="00F45210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F45210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города Заречного </w:t>
      </w:r>
      <w:r w:rsidRPr="00F45210">
        <w:rPr>
          <w:rFonts w:ascii="Times New Roman" w:hAnsi="Times New Roman" w:cs="Times New Roman"/>
          <w:sz w:val="26"/>
          <w:szCs w:val="26"/>
        </w:rPr>
        <w:t>Пензенской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45210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период, является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Заречного </w:t>
      </w:r>
      <w:r w:rsidRPr="00F45210">
        <w:rPr>
          <w:rFonts w:ascii="Times New Roman" w:hAnsi="Times New Roman" w:cs="Times New Roman"/>
          <w:sz w:val="26"/>
          <w:szCs w:val="26"/>
        </w:rPr>
        <w:t>Пензенской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Pr="00F45210">
        <w:rPr>
          <w:rFonts w:ascii="Times New Roman" w:hAnsi="Times New Roman" w:cs="Times New Roman"/>
          <w:sz w:val="26"/>
          <w:szCs w:val="26"/>
        </w:rPr>
        <w:t>области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Pr="00F4521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3705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F45210">
        <w:rPr>
          <w:rFonts w:ascii="Times New Roman" w:hAnsi="Times New Roman" w:cs="Times New Roman"/>
          <w:sz w:val="26"/>
          <w:szCs w:val="26"/>
        </w:rPr>
        <w:t>).</w:t>
      </w:r>
    </w:p>
    <w:p w:rsidR="00372BAA" w:rsidRDefault="00372BAA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гранта осуществляется в пределах бюджетных ассигнований, предусмотренных в бюджете города на соответствующий финансовый год на реализацию мероприятия.</w:t>
      </w:r>
    </w:p>
    <w:p w:rsidR="00B8622C" w:rsidRPr="00B8622C" w:rsidRDefault="00F45210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B8622C" w:rsidRPr="00B8622C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понятия:</w:t>
      </w:r>
    </w:p>
    <w:p w:rsidR="00B8622C" w:rsidRDefault="00F3705A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622C" w:rsidRPr="00B8622C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B8622C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B8622C" w:rsidRPr="00F45210">
        <w:rPr>
          <w:rFonts w:ascii="Times New Roman" w:hAnsi="Times New Roman" w:cs="Times New Roman"/>
          <w:sz w:val="26"/>
          <w:szCs w:val="26"/>
        </w:rPr>
        <w:t>Благотворительн</w:t>
      </w:r>
      <w:r w:rsidR="00B8622C">
        <w:rPr>
          <w:rFonts w:ascii="Times New Roman" w:hAnsi="Times New Roman" w:cs="Times New Roman"/>
          <w:sz w:val="26"/>
          <w:szCs w:val="26"/>
        </w:rPr>
        <w:t>ый</w:t>
      </w:r>
      <w:r w:rsidR="00B8622C" w:rsidRPr="00F45210">
        <w:rPr>
          <w:rFonts w:ascii="Times New Roman" w:hAnsi="Times New Roman" w:cs="Times New Roman"/>
          <w:sz w:val="26"/>
          <w:szCs w:val="26"/>
        </w:rPr>
        <w:t xml:space="preserve"> фонд защиты животных </w:t>
      </w:r>
      <w:r w:rsidR="00B8622C">
        <w:rPr>
          <w:rFonts w:ascii="Times New Roman" w:hAnsi="Times New Roman" w:cs="Times New Roman"/>
          <w:sz w:val="26"/>
          <w:szCs w:val="26"/>
        </w:rPr>
        <w:t>«</w:t>
      </w:r>
      <w:r w:rsidR="00B8622C" w:rsidRPr="00F45210">
        <w:rPr>
          <w:rFonts w:ascii="Times New Roman" w:hAnsi="Times New Roman" w:cs="Times New Roman"/>
          <w:sz w:val="26"/>
          <w:szCs w:val="26"/>
        </w:rPr>
        <w:t xml:space="preserve">Лохматый </w:t>
      </w:r>
      <w:r w:rsidR="00B8622C" w:rsidRPr="007C7A86">
        <w:rPr>
          <w:rFonts w:ascii="Times New Roman" w:hAnsi="Times New Roman" w:cs="Times New Roman"/>
          <w:sz w:val="26"/>
          <w:szCs w:val="26"/>
        </w:rPr>
        <w:t xml:space="preserve">друг», </w:t>
      </w:r>
      <w:r w:rsidR="007C7A86" w:rsidRPr="007C7A86">
        <w:rPr>
          <w:rFonts w:ascii="Times New Roman" w:hAnsi="Times New Roman" w:cs="Times New Roman"/>
          <w:sz w:val="26"/>
          <w:szCs w:val="26"/>
        </w:rPr>
        <w:t xml:space="preserve">осуществляющий деятельность по содержанию Центра стерилизации и социальной адаптации безнадзорных животных на территории города Заречного, определенный </w:t>
      </w:r>
      <w:r w:rsidR="002716A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C7A86" w:rsidRPr="007C7A86">
        <w:rPr>
          <w:rFonts w:ascii="Times New Roman" w:hAnsi="Times New Roman" w:cs="Times New Roman"/>
          <w:sz w:val="26"/>
          <w:szCs w:val="26"/>
        </w:rPr>
        <w:t>решением Собрания представителей города Заречного Пензенской области о бюджете на соответствующий финансовый год и на плановый период</w:t>
      </w:r>
      <w:r w:rsidR="00B8622C" w:rsidRPr="007C7A8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45210" w:rsidRDefault="00F3705A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8622C" w:rsidRPr="00B8622C">
        <w:rPr>
          <w:rFonts w:ascii="Times New Roman" w:hAnsi="Times New Roman" w:cs="Times New Roman"/>
          <w:sz w:val="26"/>
          <w:szCs w:val="26"/>
        </w:rPr>
        <w:t xml:space="preserve">текущий финансовый год </w:t>
      </w:r>
      <w:r w:rsidR="00B8622C">
        <w:rPr>
          <w:rFonts w:ascii="Times New Roman" w:hAnsi="Times New Roman" w:cs="Times New Roman"/>
          <w:sz w:val="26"/>
          <w:szCs w:val="26"/>
        </w:rPr>
        <w:t>–</w:t>
      </w:r>
      <w:r w:rsidR="00B8622C" w:rsidRPr="00B8622C">
        <w:rPr>
          <w:rFonts w:ascii="Times New Roman" w:hAnsi="Times New Roman" w:cs="Times New Roman"/>
          <w:sz w:val="26"/>
          <w:szCs w:val="26"/>
        </w:rPr>
        <w:t xml:space="preserve"> год, в котором предоставляется </w:t>
      </w:r>
      <w:r w:rsidR="00B8622C">
        <w:rPr>
          <w:rFonts w:ascii="Times New Roman" w:hAnsi="Times New Roman" w:cs="Times New Roman"/>
          <w:sz w:val="26"/>
          <w:szCs w:val="26"/>
        </w:rPr>
        <w:t>грант</w:t>
      </w:r>
      <w:r w:rsidR="00B8622C" w:rsidRPr="00B8622C">
        <w:rPr>
          <w:rFonts w:ascii="Times New Roman" w:hAnsi="Times New Roman" w:cs="Times New Roman"/>
          <w:sz w:val="26"/>
          <w:szCs w:val="26"/>
        </w:rPr>
        <w:t>.</w:t>
      </w:r>
    </w:p>
    <w:p w:rsidR="00A359E8" w:rsidRDefault="00A359E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Способом предоставления </w:t>
      </w:r>
      <w:r w:rsidR="00B8622C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 xml:space="preserve"> является финансовое обеспечение затрат</w:t>
      </w:r>
      <w:r w:rsidR="00550E2F">
        <w:rPr>
          <w:rFonts w:ascii="Times New Roman" w:hAnsi="Times New Roman" w:cs="Times New Roman"/>
          <w:sz w:val="26"/>
          <w:szCs w:val="26"/>
        </w:rPr>
        <w:t>.</w:t>
      </w:r>
    </w:p>
    <w:p w:rsidR="008F0058" w:rsidRDefault="008F005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383">
        <w:rPr>
          <w:rFonts w:ascii="Times New Roman" w:hAnsi="Times New Roman" w:cs="Times New Roman"/>
          <w:sz w:val="26"/>
          <w:szCs w:val="26"/>
        </w:rPr>
        <w:t>Грант носит целевой характер и не может быть израсходован на цели, не предусмотренные настоящим Порядком.</w:t>
      </w:r>
    </w:p>
    <w:p w:rsidR="00406841" w:rsidRDefault="00CD7C9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406841">
        <w:rPr>
          <w:rFonts w:ascii="Times New Roman" w:hAnsi="Times New Roman" w:cs="Times New Roman"/>
          <w:sz w:val="26"/>
          <w:szCs w:val="26"/>
        </w:rPr>
        <w:t xml:space="preserve">Направления расходов, источником финансового обеспечения которых является </w:t>
      </w:r>
      <w:r w:rsidR="001C5AF1">
        <w:rPr>
          <w:rFonts w:ascii="Times New Roman" w:hAnsi="Times New Roman" w:cs="Times New Roman"/>
          <w:sz w:val="26"/>
          <w:szCs w:val="26"/>
        </w:rPr>
        <w:t>грант</w:t>
      </w:r>
      <w:r w:rsidR="00406841">
        <w:rPr>
          <w:rFonts w:ascii="Times New Roman" w:hAnsi="Times New Roman" w:cs="Times New Roman"/>
          <w:sz w:val="26"/>
          <w:szCs w:val="26"/>
        </w:rPr>
        <w:t>:</w:t>
      </w:r>
    </w:p>
    <w:p w:rsidR="00406841" w:rsidRDefault="00CD7C9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1.6.1.</w:t>
      </w:r>
      <w:r w:rsidR="00406841">
        <w:rPr>
          <w:rFonts w:ascii="Times New Roman" w:hAnsi="Times New Roman" w:cs="Times New Roman"/>
          <w:sz w:val="26"/>
          <w:szCs w:val="26"/>
        </w:rPr>
        <w:t xml:space="preserve"> на содержание </w:t>
      </w:r>
      <w:bookmarkStart w:id="2" w:name="_Hlk192846170"/>
      <w:r w:rsidR="00406841">
        <w:rPr>
          <w:rFonts w:ascii="Times New Roman" w:hAnsi="Times New Roman" w:cs="Times New Roman"/>
          <w:sz w:val="26"/>
          <w:szCs w:val="26"/>
        </w:rPr>
        <w:t>животных без владельцев</w:t>
      </w:r>
      <w:bookmarkEnd w:id="2"/>
      <w:r w:rsidR="00F93D9C">
        <w:rPr>
          <w:rFonts w:ascii="Times New Roman" w:hAnsi="Times New Roman" w:cs="Times New Roman"/>
          <w:sz w:val="26"/>
          <w:szCs w:val="26"/>
        </w:rPr>
        <w:t xml:space="preserve"> (собак)</w:t>
      </w:r>
      <w:r w:rsidR="00406841">
        <w:rPr>
          <w:rFonts w:ascii="Times New Roman" w:hAnsi="Times New Roman" w:cs="Times New Roman"/>
          <w:sz w:val="26"/>
          <w:szCs w:val="26"/>
        </w:rPr>
        <w:t xml:space="preserve">, в части </w:t>
      </w:r>
      <w:r w:rsidR="00406841" w:rsidRPr="00406841">
        <w:rPr>
          <w:rFonts w:ascii="Times New Roman" w:hAnsi="Times New Roman" w:cs="Times New Roman"/>
          <w:sz w:val="26"/>
          <w:szCs w:val="26"/>
        </w:rPr>
        <w:t>приобретени</w:t>
      </w:r>
      <w:r w:rsidR="00406841">
        <w:rPr>
          <w:rFonts w:ascii="Times New Roman" w:hAnsi="Times New Roman" w:cs="Times New Roman"/>
          <w:sz w:val="26"/>
          <w:szCs w:val="26"/>
        </w:rPr>
        <w:t>я</w:t>
      </w:r>
      <w:r w:rsidR="00406841" w:rsidRPr="00406841">
        <w:rPr>
          <w:rFonts w:ascii="Times New Roman" w:hAnsi="Times New Roman" w:cs="Times New Roman"/>
          <w:sz w:val="26"/>
          <w:szCs w:val="26"/>
        </w:rPr>
        <w:t xml:space="preserve"> кормов для осуществления их ежедневного кормления</w:t>
      </w:r>
      <w:r w:rsidR="00406841">
        <w:rPr>
          <w:rFonts w:ascii="Times New Roman" w:hAnsi="Times New Roman" w:cs="Times New Roman"/>
          <w:sz w:val="26"/>
          <w:szCs w:val="26"/>
        </w:rPr>
        <w:t>;</w:t>
      </w:r>
    </w:p>
    <w:p w:rsidR="00406841" w:rsidRDefault="00CD7C9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1.6.2.</w:t>
      </w:r>
      <w:r w:rsidR="00406841" w:rsidRPr="00F93D9C">
        <w:rPr>
          <w:rFonts w:ascii="Times New Roman" w:hAnsi="Times New Roman" w:cs="Times New Roman"/>
          <w:sz w:val="26"/>
          <w:szCs w:val="26"/>
        </w:rPr>
        <w:t xml:space="preserve"> на ветеринарное обслуживание </w:t>
      </w:r>
      <w:r w:rsidR="001E71F5" w:rsidRPr="00F93D9C">
        <w:rPr>
          <w:rFonts w:ascii="Times New Roman" w:hAnsi="Times New Roman" w:cs="Times New Roman"/>
          <w:sz w:val="26"/>
          <w:szCs w:val="26"/>
        </w:rPr>
        <w:t xml:space="preserve">животных без владельцев </w:t>
      </w:r>
      <w:r w:rsidR="00406841" w:rsidRPr="00F93D9C">
        <w:rPr>
          <w:rFonts w:ascii="Times New Roman" w:hAnsi="Times New Roman" w:cs="Times New Roman"/>
          <w:sz w:val="26"/>
          <w:szCs w:val="26"/>
        </w:rPr>
        <w:t>(</w:t>
      </w:r>
      <w:r w:rsidR="00F93D9C" w:rsidRPr="00F93D9C">
        <w:rPr>
          <w:rFonts w:ascii="Times New Roman" w:hAnsi="Times New Roman" w:cs="Times New Roman"/>
          <w:sz w:val="26"/>
          <w:szCs w:val="26"/>
        </w:rPr>
        <w:t xml:space="preserve">ветеринарное обслуживание животных, включая клинический осмотр, обработку против эндо- и </w:t>
      </w:r>
      <w:r w:rsidR="00F93D9C" w:rsidRPr="00F93D9C">
        <w:rPr>
          <w:rFonts w:ascii="Times New Roman" w:hAnsi="Times New Roman" w:cs="Times New Roman"/>
          <w:sz w:val="26"/>
          <w:szCs w:val="26"/>
        </w:rPr>
        <w:lastRenderedPageBreak/>
        <w:t>эктопаразитов, первичную и ежегодную вакцинацию животного против бешенства и при необходимости вакцинацию от других инфекционных болезней на основании заключения (рекомендации) специалиста в области ветеринарии, лечение животных, в случае угрозы их жизни на основании заключения (рекомендации) специалиста в области ветеринарии, стерилизация (кастрация) животного</w:t>
      </w:r>
      <w:r w:rsidR="00406841" w:rsidRPr="00F93D9C">
        <w:rPr>
          <w:rFonts w:ascii="Times New Roman" w:hAnsi="Times New Roman" w:cs="Times New Roman"/>
          <w:sz w:val="26"/>
          <w:szCs w:val="26"/>
        </w:rPr>
        <w:t>, приобретение лекарственных средств и препаратов, расходных материалов).</w:t>
      </w:r>
    </w:p>
    <w:p w:rsidR="00550E2F" w:rsidRDefault="00550E2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7C9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Информация о гранте размещается на едином портале бюджетной системы Российской Федерации в информационно-телекоммуникационной сети Интернет </w:t>
      </w:r>
      <w:r w:rsidR="007F456D" w:rsidRPr="007F456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F456D">
        <w:rPr>
          <w:rFonts w:ascii="Times New Roman" w:hAnsi="Times New Roman" w:cs="Times New Roman"/>
          <w:sz w:val="26"/>
          <w:szCs w:val="26"/>
        </w:rPr>
        <w:t>–</w:t>
      </w:r>
      <w:r w:rsidR="007F456D" w:rsidRPr="007F456D">
        <w:rPr>
          <w:rFonts w:ascii="Times New Roman" w:hAnsi="Times New Roman" w:cs="Times New Roman"/>
          <w:sz w:val="26"/>
          <w:szCs w:val="26"/>
        </w:rPr>
        <w:t xml:space="preserve"> единый портал) (в разделе единого портала)</w:t>
      </w:r>
      <w:r>
        <w:rPr>
          <w:rFonts w:ascii="Times New Roman" w:hAnsi="Times New Roman" w:cs="Times New Roman"/>
          <w:sz w:val="26"/>
          <w:szCs w:val="26"/>
        </w:rPr>
        <w:t>в порядке, установленном Министерств</w:t>
      </w:r>
      <w:r w:rsidR="007F456D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финансов Российской Федерации.</w:t>
      </w:r>
    </w:p>
    <w:p w:rsidR="00365AB0" w:rsidRDefault="00365AB0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7C9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65AB0">
        <w:rPr>
          <w:rFonts w:ascii="Times New Roman" w:hAnsi="Times New Roman" w:cs="Times New Roman"/>
          <w:sz w:val="26"/>
          <w:szCs w:val="26"/>
        </w:rPr>
        <w:t>Рассмотрение заявки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365AB0">
        <w:rPr>
          <w:rFonts w:ascii="Times New Roman" w:hAnsi="Times New Roman" w:cs="Times New Roman"/>
          <w:sz w:val="26"/>
          <w:szCs w:val="26"/>
        </w:rPr>
        <w:t xml:space="preserve">, </w:t>
      </w:r>
      <w:r w:rsidR="00F93D9C">
        <w:rPr>
          <w:rFonts w:ascii="Times New Roman" w:hAnsi="Times New Roman" w:cs="Times New Roman"/>
          <w:sz w:val="26"/>
          <w:szCs w:val="26"/>
        </w:rPr>
        <w:t xml:space="preserve">проверка сведений, содержащихся в заявлении и документах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F93D9C">
        <w:rPr>
          <w:rFonts w:ascii="Times New Roman" w:hAnsi="Times New Roman" w:cs="Times New Roman"/>
          <w:sz w:val="26"/>
          <w:szCs w:val="26"/>
        </w:rPr>
        <w:t xml:space="preserve">, </w:t>
      </w:r>
      <w:r w:rsidRPr="00365AB0">
        <w:rPr>
          <w:rFonts w:ascii="Times New Roman" w:hAnsi="Times New Roman" w:cs="Times New Roman"/>
          <w:sz w:val="26"/>
          <w:szCs w:val="26"/>
        </w:rPr>
        <w:t xml:space="preserve">подготовка соглашения, проверка соблюдения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365AB0">
        <w:rPr>
          <w:rFonts w:ascii="Times New Roman" w:hAnsi="Times New Roman" w:cs="Times New Roman"/>
          <w:sz w:val="26"/>
          <w:szCs w:val="26"/>
        </w:rPr>
        <w:t xml:space="preserve"> порядка и условий предоставления гранта, </w:t>
      </w:r>
      <w:r w:rsidR="005C71C3">
        <w:rPr>
          <w:rFonts w:ascii="Times New Roman" w:hAnsi="Times New Roman" w:cs="Times New Roman"/>
          <w:sz w:val="26"/>
          <w:szCs w:val="26"/>
        </w:rPr>
        <w:t xml:space="preserve">проверка отчетов, </w:t>
      </w:r>
      <w:r w:rsidRPr="00365AB0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Pr="00365AB0">
        <w:rPr>
          <w:rFonts w:ascii="Times New Roman" w:hAnsi="Times New Roman" w:cs="Times New Roman"/>
          <w:sz w:val="26"/>
          <w:szCs w:val="26"/>
        </w:rPr>
        <w:t xml:space="preserve">мониторинга достижения результатов предоставления гранта, организационно-техническое сопровождение </w:t>
      </w:r>
      <w:r w:rsidR="00171BD1">
        <w:rPr>
          <w:rFonts w:ascii="Times New Roman" w:hAnsi="Times New Roman" w:cs="Times New Roman"/>
          <w:sz w:val="26"/>
          <w:szCs w:val="26"/>
        </w:rPr>
        <w:t xml:space="preserve">предоставления гранта </w:t>
      </w:r>
      <w:r w:rsidRPr="00365AB0">
        <w:rPr>
          <w:rFonts w:ascii="Times New Roman" w:hAnsi="Times New Roman" w:cs="Times New Roman"/>
          <w:sz w:val="26"/>
          <w:szCs w:val="26"/>
        </w:rPr>
        <w:t>осуществляется отделом Администрации города, курирующим вопросы, связанные с реализацией мероприятий при осуществлении деятельности по обращению с животными без владельцев соответствии с законодательством Российской Федерации</w:t>
      </w:r>
      <w:proofErr w:type="gramEnd"/>
      <w:r w:rsidRPr="00365AB0">
        <w:rPr>
          <w:rFonts w:ascii="Times New Roman" w:hAnsi="Times New Roman" w:cs="Times New Roman"/>
          <w:sz w:val="26"/>
          <w:szCs w:val="26"/>
        </w:rPr>
        <w:t xml:space="preserve"> – отделом городской инфраструктуры и жилищной политики Администрации города.</w:t>
      </w:r>
    </w:p>
    <w:p w:rsidR="00550E2F" w:rsidRDefault="00550E2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E6B" w:rsidRPr="00365AB0" w:rsidRDefault="007F456D" w:rsidP="00DE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5AB0">
        <w:rPr>
          <w:rFonts w:ascii="Times New Roman" w:hAnsi="Times New Roman" w:cs="Times New Roman"/>
          <w:sz w:val="26"/>
          <w:szCs w:val="26"/>
        </w:rPr>
        <w:t>2. Условия и порядок предоставления гранта</w:t>
      </w:r>
    </w:p>
    <w:p w:rsidR="007F456D" w:rsidRDefault="007F456D" w:rsidP="00DE51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A5" w:rsidRDefault="007F456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A6CFB">
        <w:rPr>
          <w:rFonts w:ascii="Times New Roman" w:hAnsi="Times New Roman" w:cs="Times New Roman"/>
          <w:sz w:val="26"/>
          <w:szCs w:val="26"/>
        </w:rPr>
        <w:t>. Получатель гранта</w:t>
      </w:r>
      <w:r w:rsidR="00F3705A">
        <w:rPr>
          <w:rFonts w:ascii="Times New Roman" w:hAnsi="Times New Roman" w:cs="Times New Roman"/>
          <w:sz w:val="26"/>
          <w:szCs w:val="26"/>
        </w:rPr>
        <w:t xml:space="preserve"> </w:t>
      </w:r>
      <w:r w:rsidR="003B19A5" w:rsidRPr="007F456D">
        <w:rPr>
          <w:rFonts w:ascii="Times New Roman" w:hAnsi="Times New Roman" w:cs="Times New Roman"/>
          <w:sz w:val="26"/>
          <w:szCs w:val="26"/>
        </w:rPr>
        <w:t>долж</w:t>
      </w:r>
      <w:r w:rsidR="003B19A5">
        <w:rPr>
          <w:rFonts w:ascii="Times New Roman" w:hAnsi="Times New Roman" w:cs="Times New Roman"/>
          <w:sz w:val="26"/>
          <w:szCs w:val="26"/>
        </w:rPr>
        <w:t>ен</w:t>
      </w:r>
      <w:r w:rsidR="003B19A5" w:rsidRPr="007F456D">
        <w:rPr>
          <w:rFonts w:ascii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:rsidR="007F456D" w:rsidRPr="007F456D" w:rsidRDefault="003B19A5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D00C77" w:rsidRPr="00D00C77">
        <w:rPr>
          <w:rFonts w:ascii="Times New Roman" w:hAnsi="Times New Roman" w:cs="Times New Roman"/>
          <w:sz w:val="26"/>
          <w:szCs w:val="26"/>
        </w:rPr>
        <w:t xml:space="preserve">на день представления заявки </w:t>
      </w:r>
      <w:r w:rsidR="00090238" w:rsidRPr="00090238">
        <w:rPr>
          <w:rFonts w:ascii="Times New Roman" w:hAnsi="Times New Roman" w:cs="Times New Roman"/>
          <w:sz w:val="26"/>
          <w:szCs w:val="26"/>
        </w:rPr>
        <w:t>на предоставление гранта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07611" w:rsidRDefault="00644E13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07611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="00E07611" w:rsidRPr="00FC289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E07611">
        <w:rPr>
          <w:rFonts w:ascii="Times New Roman" w:hAnsi="Times New Roman" w:cs="Times New Roman"/>
          <w:sz w:val="26"/>
          <w:szCs w:val="26"/>
        </w:rPr>
        <w:t xml:space="preserve">государств и территорий, используемых для промежуточного (офшорного) владения активами в Российской Федерации (далее </w:t>
      </w:r>
      <w:r w:rsidR="00FC289D">
        <w:rPr>
          <w:rFonts w:ascii="Times New Roman" w:hAnsi="Times New Roman" w:cs="Times New Roman"/>
          <w:sz w:val="26"/>
          <w:szCs w:val="26"/>
        </w:rPr>
        <w:t>–</w:t>
      </w:r>
      <w:r w:rsidR="00E07611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7611" w:rsidRDefault="00FC289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07611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7611" w:rsidRDefault="00FC289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07611">
        <w:rPr>
          <w:rFonts w:ascii="Times New Roman" w:hAnsi="Times New Roman" w:cs="Times New Roman"/>
          <w:sz w:val="26"/>
          <w:szCs w:val="26"/>
        </w:rPr>
        <w:t xml:space="preserve">не находится в составляемых в рамках реализации полномочий, предусмотренных </w:t>
      </w:r>
      <w:hyperlink r:id="rId8" w:history="1">
        <w:r w:rsidR="00E07611" w:rsidRPr="00FC289D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E07611" w:rsidRPr="00FC289D">
        <w:rPr>
          <w:rFonts w:ascii="Times New Roman" w:hAnsi="Times New Roman" w:cs="Times New Roman"/>
          <w:sz w:val="26"/>
          <w:szCs w:val="26"/>
        </w:rPr>
        <w:t xml:space="preserve"> Ус</w:t>
      </w:r>
      <w:r w:rsidR="00E07611">
        <w:rPr>
          <w:rFonts w:ascii="Times New Roman" w:hAnsi="Times New Roman" w:cs="Times New Roman"/>
          <w:sz w:val="26"/>
          <w:szCs w:val="26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C289D" w:rsidRDefault="00FC289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не является иностранным агентом в соответствии с Федеральным </w:t>
      </w:r>
      <w:r w:rsidRPr="00FC289D"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:rsidR="00E07611" w:rsidRDefault="00FC289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07611">
        <w:rPr>
          <w:rFonts w:ascii="Times New Roman" w:hAnsi="Times New Roman" w:cs="Times New Roman"/>
          <w:sz w:val="26"/>
          <w:szCs w:val="26"/>
        </w:rPr>
        <w:t xml:space="preserve">не получает средства </w:t>
      </w:r>
      <w:bookmarkStart w:id="3" w:name="_Hlk192842871"/>
      <w:r w:rsidR="00E07611">
        <w:rPr>
          <w:rFonts w:ascii="Times New Roman" w:hAnsi="Times New Roman" w:cs="Times New Roman"/>
          <w:sz w:val="26"/>
          <w:szCs w:val="26"/>
        </w:rPr>
        <w:t xml:space="preserve">из </w:t>
      </w:r>
      <w:r w:rsidR="00332E01" w:rsidRPr="00332E01">
        <w:rPr>
          <w:rFonts w:ascii="Times New Roman" w:hAnsi="Times New Roman" w:cs="Times New Roman"/>
          <w:sz w:val="26"/>
          <w:szCs w:val="26"/>
        </w:rPr>
        <w:t>бюджета города Заречного Пензенской области</w:t>
      </w:r>
      <w:r w:rsidR="00865658">
        <w:rPr>
          <w:rFonts w:ascii="Times New Roman" w:hAnsi="Times New Roman" w:cs="Times New Roman"/>
          <w:sz w:val="26"/>
          <w:szCs w:val="26"/>
        </w:rPr>
        <w:t xml:space="preserve"> </w:t>
      </w:r>
      <w:r w:rsidR="00F93D9C">
        <w:rPr>
          <w:rFonts w:ascii="Times New Roman" w:hAnsi="Times New Roman" w:cs="Times New Roman"/>
          <w:sz w:val="26"/>
          <w:szCs w:val="26"/>
        </w:rPr>
        <w:t xml:space="preserve">(далее также бюджет города) </w:t>
      </w:r>
      <w:r w:rsidR="00E07611">
        <w:rPr>
          <w:rFonts w:ascii="Times New Roman" w:hAnsi="Times New Roman" w:cs="Times New Roman"/>
          <w:sz w:val="26"/>
          <w:szCs w:val="26"/>
        </w:rPr>
        <w:t xml:space="preserve">на основании иных нормативных правовых актов </w:t>
      </w:r>
      <w:r w:rsidR="00332E01">
        <w:rPr>
          <w:rFonts w:ascii="Times New Roman" w:hAnsi="Times New Roman" w:cs="Times New Roman"/>
          <w:sz w:val="26"/>
          <w:szCs w:val="26"/>
        </w:rPr>
        <w:t>города Заречного</w:t>
      </w:r>
      <w:r w:rsidR="00E07611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r w:rsidR="00332E01">
        <w:rPr>
          <w:rFonts w:ascii="Times New Roman" w:hAnsi="Times New Roman" w:cs="Times New Roman"/>
          <w:sz w:val="26"/>
          <w:szCs w:val="26"/>
        </w:rPr>
        <w:t>настоящим Порядком</w:t>
      </w:r>
      <w:r w:rsidR="00E07611">
        <w:rPr>
          <w:rFonts w:ascii="Times New Roman" w:hAnsi="Times New Roman" w:cs="Times New Roman"/>
          <w:sz w:val="26"/>
          <w:szCs w:val="26"/>
        </w:rPr>
        <w:t>;</w:t>
      </w:r>
      <w:bookmarkEnd w:id="3"/>
    </w:p>
    <w:p w:rsidR="00E07611" w:rsidRPr="00F93D9C" w:rsidRDefault="00B5142C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F4819" w:rsidRPr="00F93D9C">
        <w:rPr>
          <w:rFonts w:ascii="Times New Roman" w:hAnsi="Times New Roman" w:cs="Times New Roman"/>
          <w:sz w:val="26"/>
          <w:szCs w:val="26"/>
        </w:rPr>
        <w:t xml:space="preserve">) 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отсутствуют просроченная задолженность по возврату в бюджет </w:t>
      </w:r>
      <w:r w:rsidR="005F4819" w:rsidRPr="00F93D9C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 иных субсидий, бюджетных инвестиций, а также иная просроченная </w:t>
      </w:r>
      <w:r w:rsidR="00E07611" w:rsidRPr="00F93D9C">
        <w:rPr>
          <w:rFonts w:ascii="Times New Roman" w:hAnsi="Times New Roman" w:cs="Times New Roman"/>
          <w:sz w:val="26"/>
          <w:szCs w:val="26"/>
        </w:rPr>
        <w:lastRenderedPageBreak/>
        <w:t xml:space="preserve">(неурегулированная) задолженность по денежным обязательствам перед </w:t>
      </w:r>
      <w:r w:rsidR="005F4819" w:rsidRPr="00F93D9C">
        <w:rPr>
          <w:rFonts w:ascii="Times New Roman" w:hAnsi="Times New Roman" w:cs="Times New Roman"/>
          <w:sz w:val="26"/>
          <w:szCs w:val="26"/>
        </w:rPr>
        <w:t>город</w:t>
      </w:r>
      <w:r w:rsidR="003B619E" w:rsidRPr="00F93D9C">
        <w:rPr>
          <w:rFonts w:ascii="Times New Roman" w:hAnsi="Times New Roman" w:cs="Times New Roman"/>
          <w:sz w:val="26"/>
          <w:szCs w:val="26"/>
        </w:rPr>
        <w:t>ом Заречным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 (за исключением случаев, установленных </w:t>
      </w:r>
      <w:r w:rsidR="003B619E" w:rsidRPr="00F93D9C">
        <w:rPr>
          <w:rFonts w:ascii="Times New Roman" w:hAnsi="Times New Roman" w:cs="Times New Roman"/>
          <w:sz w:val="26"/>
          <w:szCs w:val="26"/>
        </w:rPr>
        <w:t>А</w:t>
      </w:r>
      <w:r w:rsidR="00E07611" w:rsidRPr="00F93D9C">
        <w:rPr>
          <w:rFonts w:ascii="Times New Roman" w:hAnsi="Times New Roman" w:cs="Times New Roman"/>
          <w:sz w:val="26"/>
          <w:szCs w:val="26"/>
        </w:rPr>
        <w:t>дминистрацией</w:t>
      </w:r>
      <w:r w:rsidR="003B619E" w:rsidRPr="00F93D9C">
        <w:rPr>
          <w:rFonts w:ascii="Times New Roman" w:hAnsi="Times New Roman" w:cs="Times New Roman"/>
          <w:sz w:val="26"/>
          <w:szCs w:val="26"/>
        </w:rPr>
        <w:t xml:space="preserve"> города Заречного</w:t>
      </w:r>
      <w:r w:rsidR="00E07611" w:rsidRPr="00F93D9C">
        <w:rPr>
          <w:rFonts w:ascii="Times New Roman" w:hAnsi="Times New Roman" w:cs="Times New Roman"/>
          <w:sz w:val="26"/>
          <w:szCs w:val="26"/>
        </w:rPr>
        <w:t>);</w:t>
      </w:r>
    </w:p>
    <w:p w:rsidR="00E07611" w:rsidRPr="00F93D9C" w:rsidRDefault="00B5142C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B619E" w:rsidRPr="00F93D9C">
        <w:rPr>
          <w:rFonts w:ascii="Times New Roman" w:hAnsi="Times New Roman" w:cs="Times New Roman"/>
          <w:sz w:val="26"/>
          <w:szCs w:val="26"/>
        </w:rPr>
        <w:t>)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 не находится в процессе реорганизации (за исключением реорганизации в форме присоединения к </w:t>
      </w:r>
      <w:r w:rsidR="003B619E" w:rsidRPr="00F93D9C">
        <w:rPr>
          <w:rFonts w:ascii="Times New Roman" w:hAnsi="Times New Roman" w:cs="Times New Roman"/>
          <w:sz w:val="26"/>
          <w:szCs w:val="26"/>
        </w:rPr>
        <w:t>организации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 другого юридического лица), ликвидации, в отношении </w:t>
      </w:r>
      <w:r w:rsidR="00865658">
        <w:rPr>
          <w:rFonts w:ascii="Times New Roman" w:hAnsi="Times New Roman" w:cs="Times New Roman"/>
          <w:sz w:val="26"/>
          <w:szCs w:val="26"/>
        </w:rPr>
        <w:t>его</w:t>
      </w:r>
      <w:r w:rsidR="00E07611" w:rsidRPr="00F93D9C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</w:t>
      </w:r>
      <w:r w:rsidR="00865658">
        <w:rPr>
          <w:rFonts w:ascii="Times New Roman" w:hAnsi="Times New Roman" w:cs="Times New Roman"/>
          <w:sz w:val="26"/>
          <w:szCs w:val="26"/>
        </w:rPr>
        <w:t>его</w:t>
      </w:r>
      <w:r w:rsidR="003B619E" w:rsidRPr="00F93D9C">
        <w:rPr>
          <w:rFonts w:ascii="Times New Roman" w:hAnsi="Times New Roman" w:cs="Times New Roman"/>
          <w:sz w:val="26"/>
          <w:szCs w:val="26"/>
        </w:rPr>
        <w:t xml:space="preserve"> </w:t>
      </w:r>
      <w:r w:rsidR="00E07611" w:rsidRPr="00F93D9C">
        <w:rPr>
          <w:rFonts w:ascii="Times New Roman" w:hAnsi="Times New Roman" w:cs="Times New Roman"/>
          <w:sz w:val="26"/>
          <w:szCs w:val="26"/>
        </w:rPr>
        <w:t>деятельность не приостановлена в порядке, предусмотренном законодательством Российской Федерации;</w:t>
      </w:r>
    </w:p>
    <w:p w:rsidR="00B5142C" w:rsidRDefault="00B5142C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B619E" w:rsidRPr="00F93D9C">
        <w:rPr>
          <w:rFonts w:ascii="Times New Roman" w:hAnsi="Times New Roman" w:cs="Times New Roman"/>
          <w:sz w:val="26"/>
          <w:szCs w:val="26"/>
        </w:rPr>
        <w:t xml:space="preserve">) </w:t>
      </w:r>
      <w:bookmarkStart w:id="4" w:name="Par9"/>
      <w:bookmarkEnd w:id="4"/>
      <w:r w:rsidR="00E07611" w:rsidRPr="00F93D9C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A60DB6">
        <w:rPr>
          <w:rFonts w:ascii="Times New Roman" w:hAnsi="Times New Roman" w:cs="Times New Roman"/>
          <w:sz w:val="26"/>
          <w:szCs w:val="26"/>
        </w:rPr>
        <w:t>;</w:t>
      </w:r>
    </w:p>
    <w:p w:rsidR="003B19A5" w:rsidRDefault="000973E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B19A5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87F01" w:rsidRPr="00C87F01">
        <w:rPr>
          <w:rFonts w:ascii="Times New Roman" w:hAnsi="Times New Roman" w:cs="Times New Roman"/>
          <w:sz w:val="26"/>
          <w:szCs w:val="26"/>
        </w:rPr>
        <w:t xml:space="preserve">не ранее 1-го числа месяца подачи </w:t>
      </w:r>
      <w:r w:rsidR="00C87F01">
        <w:rPr>
          <w:rFonts w:ascii="Times New Roman" w:hAnsi="Times New Roman" w:cs="Times New Roman"/>
          <w:sz w:val="26"/>
          <w:szCs w:val="26"/>
        </w:rPr>
        <w:t>заявки на предоставление гранта</w:t>
      </w:r>
      <w:r w:rsidR="003B19A5">
        <w:rPr>
          <w:rFonts w:ascii="Times New Roman" w:hAnsi="Times New Roman" w:cs="Times New Roman"/>
          <w:sz w:val="26"/>
          <w:szCs w:val="26"/>
        </w:rPr>
        <w:t>:</w:t>
      </w:r>
      <w:bookmarkStart w:id="5" w:name="Par6"/>
      <w:bookmarkEnd w:id="5"/>
    </w:p>
    <w:p w:rsidR="00C87F01" w:rsidRDefault="003B19A5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87F01" w:rsidRPr="00F93D9C">
        <w:rPr>
          <w:rFonts w:ascii="Times New Roman" w:hAnsi="Times New Roman" w:cs="Times New Roman"/>
          <w:sz w:val="26"/>
          <w:szCs w:val="26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C87F01">
        <w:rPr>
          <w:rFonts w:ascii="Times New Roman" w:hAnsi="Times New Roman" w:cs="Times New Roman"/>
          <w:sz w:val="26"/>
          <w:szCs w:val="26"/>
        </w:rPr>
        <w:t>.</w:t>
      </w:r>
    </w:p>
    <w:p w:rsidR="003B19A5" w:rsidRDefault="008F005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Pr="008F0058">
        <w:rPr>
          <w:rFonts w:ascii="Times New Roman" w:hAnsi="Times New Roman" w:cs="Times New Roman"/>
          <w:sz w:val="26"/>
          <w:szCs w:val="26"/>
        </w:rPr>
        <w:t xml:space="preserve">. </w:t>
      </w:r>
      <w:r w:rsidR="00492018">
        <w:rPr>
          <w:rFonts w:ascii="Times New Roman" w:hAnsi="Times New Roman" w:cs="Times New Roman"/>
          <w:sz w:val="26"/>
          <w:szCs w:val="26"/>
        </w:rPr>
        <w:t>Получатель гранта для заключения соглашения о предоставлении гранта</w:t>
      </w:r>
      <w:r w:rsidR="00CC7BA0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="00865658">
        <w:rPr>
          <w:rFonts w:ascii="Times New Roman" w:hAnsi="Times New Roman" w:cs="Times New Roman"/>
          <w:sz w:val="26"/>
          <w:szCs w:val="26"/>
        </w:rPr>
        <w:t xml:space="preserve"> </w:t>
      </w:r>
      <w:r w:rsidR="00492018">
        <w:rPr>
          <w:rFonts w:ascii="Times New Roman" w:hAnsi="Times New Roman" w:cs="Times New Roman"/>
          <w:sz w:val="26"/>
          <w:szCs w:val="26"/>
        </w:rPr>
        <w:t>подает</w:t>
      </w:r>
      <w:r w:rsidRPr="008F0058">
        <w:rPr>
          <w:rFonts w:ascii="Times New Roman" w:hAnsi="Times New Roman" w:cs="Times New Roman"/>
          <w:sz w:val="26"/>
          <w:szCs w:val="26"/>
        </w:rPr>
        <w:t xml:space="preserve"> в Администрацию города</w:t>
      </w:r>
      <w:r w:rsidR="00492018">
        <w:rPr>
          <w:rFonts w:ascii="Times New Roman" w:hAnsi="Times New Roman" w:cs="Times New Roman"/>
          <w:sz w:val="26"/>
          <w:szCs w:val="26"/>
        </w:rPr>
        <w:t xml:space="preserve">, </w:t>
      </w:r>
      <w:r w:rsidR="00492018" w:rsidRPr="00492018">
        <w:rPr>
          <w:rFonts w:ascii="Times New Roman" w:hAnsi="Times New Roman" w:cs="Times New Roman"/>
          <w:sz w:val="26"/>
          <w:szCs w:val="26"/>
        </w:rPr>
        <w:t xml:space="preserve">но не ранее дня вступления в силу решения о бюджете </w:t>
      </w:r>
      <w:r w:rsidR="00492018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492018" w:rsidRPr="0049201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492018">
        <w:rPr>
          <w:rFonts w:ascii="Times New Roman" w:hAnsi="Times New Roman" w:cs="Times New Roman"/>
          <w:sz w:val="26"/>
          <w:szCs w:val="26"/>
        </w:rPr>
        <w:t>, предусматривающее финансирование</w:t>
      </w:r>
      <w:r w:rsidR="005572A2">
        <w:rPr>
          <w:rFonts w:ascii="Times New Roman" w:hAnsi="Times New Roman" w:cs="Times New Roman"/>
          <w:sz w:val="26"/>
          <w:szCs w:val="26"/>
        </w:rPr>
        <w:t xml:space="preserve"> расходов на реализацию мероприятия,</w:t>
      </w:r>
      <w:r w:rsidR="00865658">
        <w:rPr>
          <w:rFonts w:ascii="Times New Roman" w:hAnsi="Times New Roman" w:cs="Times New Roman"/>
          <w:sz w:val="26"/>
          <w:szCs w:val="26"/>
        </w:rPr>
        <w:t xml:space="preserve"> </w:t>
      </w:r>
      <w:r w:rsidR="003D0848">
        <w:rPr>
          <w:rFonts w:ascii="Times New Roman" w:hAnsi="Times New Roman" w:cs="Times New Roman"/>
          <w:sz w:val="26"/>
          <w:szCs w:val="26"/>
        </w:rPr>
        <w:t xml:space="preserve">заявку. </w:t>
      </w:r>
    </w:p>
    <w:p w:rsidR="008F0058" w:rsidRPr="008F0058" w:rsidRDefault="003D084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48">
        <w:rPr>
          <w:rFonts w:ascii="Times New Roman" w:hAnsi="Times New Roman" w:cs="Times New Roman"/>
          <w:sz w:val="26"/>
          <w:szCs w:val="26"/>
        </w:rPr>
        <w:t xml:space="preserve">В состав заявки включаются следующие документы: </w:t>
      </w:r>
    </w:p>
    <w:p w:rsidR="008F0058" w:rsidRPr="008F0058" w:rsidRDefault="008F005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058">
        <w:rPr>
          <w:rFonts w:ascii="Times New Roman" w:hAnsi="Times New Roman" w:cs="Times New Roman"/>
          <w:sz w:val="26"/>
          <w:szCs w:val="26"/>
        </w:rPr>
        <w:t xml:space="preserve">1) заявление о предоставлении гранта по форме </w:t>
      </w:r>
      <w:r w:rsidR="00161995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8F0058">
        <w:rPr>
          <w:rFonts w:ascii="Times New Roman" w:hAnsi="Times New Roman" w:cs="Times New Roman"/>
          <w:sz w:val="26"/>
          <w:szCs w:val="26"/>
        </w:rPr>
        <w:t>к настоящему Порядку, включающее информацию, обосновывающую размер гранта;</w:t>
      </w:r>
    </w:p>
    <w:p w:rsidR="003B619E" w:rsidRDefault="008F005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058">
        <w:rPr>
          <w:rFonts w:ascii="Times New Roman" w:hAnsi="Times New Roman" w:cs="Times New Roman"/>
          <w:sz w:val="26"/>
          <w:szCs w:val="26"/>
        </w:rPr>
        <w:t xml:space="preserve">2) копии учредительных документов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8F0058">
        <w:rPr>
          <w:rFonts w:ascii="Times New Roman" w:hAnsi="Times New Roman" w:cs="Times New Roman"/>
          <w:sz w:val="26"/>
          <w:szCs w:val="26"/>
        </w:rPr>
        <w:t>,</w:t>
      </w:r>
      <w:r w:rsidR="00D40C8E" w:rsidRPr="00D40C8E">
        <w:rPr>
          <w:rFonts w:ascii="Times New Roman" w:hAnsi="Times New Roman" w:cs="Times New Roman"/>
          <w:sz w:val="26"/>
          <w:szCs w:val="26"/>
        </w:rPr>
        <w:t>а также все изменения и дополнения к ним</w:t>
      </w:r>
      <w:r w:rsidR="00D40C8E">
        <w:rPr>
          <w:rFonts w:ascii="Times New Roman" w:hAnsi="Times New Roman" w:cs="Times New Roman"/>
          <w:sz w:val="26"/>
          <w:szCs w:val="26"/>
        </w:rPr>
        <w:t>,</w:t>
      </w:r>
      <w:r w:rsidRPr="008F0058">
        <w:rPr>
          <w:rFonts w:ascii="Times New Roman" w:hAnsi="Times New Roman" w:cs="Times New Roman"/>
          <w:sz w:val="26"/>
          <w:szCs w:val="26"/>
        </w:rPr>
        <w:t xml:space="preserve"> заверенные в установленном порядке</w:t>
      </w:r>
      <w:r w:rsidR="00D40C8E">
        <w:rPr>
          <w:rFonts w:ascii="Times New Roman" w:hAnsi="Times New Roman" w:cs="Times New Roman"/>
          <w:sz w:val="26"/>
          <w:szCs w:val="26"/>
        </w:rPr>
        <w:t>;</w:t>
      </w:r>
    </w:p>
    <w:p w:rsidR="006D527C" w:rsidRDefault="00D40C8E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40C8E">
        <w:rPr>
          <w:rFonts w:ascii="Times New Roman" w:hAnsi="Times New Roman" w:cs="Times New Roman"/>
          <w:sz w:val="26"/>
          <w:szCs w:val="26"/>
        </w:rPr>
        <w:t xml:space="preserve">) в случае если от имени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D40C8E">
        <w:rPr>
          <w:rFonts w:ascii="Times New Roman" w:hAnsi="Times New Roman" w:cs="Times New Roman"/>
          <w:sz w:val="26"/>
          <w:szCs w:val="26"/>
        </w:rPr>
        <w:t xml:space="preserve"> действует представитель, к заявлению прилагается доверенность, оформленная в установленном законодательством Российской Федерации порядке, или копия такой доверенности, заверенная в установленном законодательством Российской Федерации порядке</w:t>
      </w:r>
      <w:r w:rsidR="006D527C">
        <w:rPr>
          <w:rFonts w:ascii="Times New Roman" w:hAnsi="Times New Roman" w:cs="Times New Roman"/>
          <w:sz w:val="26"/>
          <w:szCs w:val="26"/>
        </w:rPr>
        <w:t>;</w:t>
      </w:r>
    </w:p>
    <w:p w:rsidR="00CC7BA0" w:rsidRDefault="006D527C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иные документы,</w:t>
      </w:r>
      <w:r w:rsidRPr="006D527C">
        <w:rPr>
          <w:rFonts w:ascii="Times New Roman" w:hAnsi="Times New Roman" w:cs="Times New Roman"/>
          <w:sz w:val="26"/>
          <w:szCs w:val="26"/>
        </w:rPr>
        <w:t xml:space="preserve"> представ</w:t>
      </w:r>
      <w:r>
        <w:rPr>
          <w:rFonts w:ascii="Times New Roman" w:hAnsi="Times New Roman" w:cs="Times New Roman"/>
          <w:sz w:val="26"/>
          <w:szCs w:val="26"/>
        </w:rPr>
        <w:t xml:space="preserve">ленные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6D527C">
        <w:rPr>
          <w:rFonts w:ascii="Times New Roman" w:hAnsi="Times New Roman" w:cs="Times New Roman"/>
          <w:sz w:val="26"/>
          <w:szCs w:val="26"/>
        </w:rPr>
        <w:t xml:space="preserve"> по собственной инициативе</w:t>
      </w:r>
      <w:r w:rsidR="00D40C8E">
        <w:rPr>
          <w:rFonts w:ascii="Times New Roman" w:hAnsi="Times New Roman" w:cs="Times New Roman"/>
          <w:sz w:val="26"/>
          <w:szCs w:val="26"/>
        </w:rPr>
        <w:t>.</w:t>
      </w:r>
    </w:p>
    <w:p w:rsidR="00BE652B" w:rsidRDefault="00171BD1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BE652B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данных, представляемых в Администрацию города для получения гранта, в соответствии с действующим законодательством.</w:t>
      </w:r>
    </w:p>
    <w:p w:rsidR="00FE0F2D" w:rsidRDefault="00FE0F2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0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="003D08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Входящие в состав заявки документы:</w:t>
      </w:r>
    </w:p>
    <w:p w:rsidR="00FE0F2D" w:rsidRDefault="00FE0F2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должны быть прошиты, пронумерованы, скреплены печатью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>
        <w:rPr>
          <w:rFonts w:ascii="Times New Roman" w:hAnsi="Times New Roman" w:cs="Times New Roman"/>
          <w:sz w:val="26"/>
          <w:szCs w:val="26"/>
        </w:rPr>
        <w:t xml:space="preserve"> и заверены подписью руководителя либо представителя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0F2D" w:rsidRDefault="00FE0F2D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:rsidR="003D0848" w:rsidRPr="008F23E9" w:rsidRDefault="003D084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84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D084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3D0848">
        <w:rPr>
          <w:rFonts w:ascii="Times New Roman" w:hAnsi="Times New Roman" w:cs="Times New Roman"/>
          <w:sz w:val="26"/>
          <w:szCs w:val="26"/>
        </w:rPr>
        <w:t>в течение 1</w:t>
      </w:r>
      <w:r w:rsidR="00AF3991">
        <w:rPr>
          <w:rFonts w:ascii="Times New Roman" w:hAnsi="Times New Roman" w:cs="Times New Roman"/>
          <w:sz w:val="26"/>
          <w:szCs w:val="26"/>
        </w:rPr>
        <w:t>0</w:t>
      </w:r>
      <w:r w:rsidRPr="003D0848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3D0848">
        <w:rPr>
          <w:rFonts w:ascii="Times New Roman" w:hAnsi="Times New Roman" w:cs="Times New Roman"/>
          <w:sz w:val="26"/>
          <w:szCs w:val="26"/>
        </w:rPr>
        <w:t xml:space="preserve"> рассматривает 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3D0848">
        <w:rPr>
          <w:rFonts w:ascii="Times New Roman" w:hAnsi="Times New Roman" w:cs="Times New Roman"/>
          <w:sz w:val="26"/>
          <w:szCs w:val="26"/>
        </w:rPr>
        <w:t xml:space="preserve"> на соответствие требованиям, установленным в пунктах 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D0848">
        <w:rPr>
          <w:rFonts w:ascii="Times New Roman" w:hAnsi="Times New Roman" w:cs="Times New Roman"/>
          <w:sz w:val="26"/>
          <w:szCs w:val="26"/>
        </w:rPr>
        <w:t>, 2.</w:t>
      </w:r>
      <w:r>
        <w:rPr>
          <w:rFonts w:ascii="Times New Roman" w:hAnsi="Times New Roman" w:cs="Times New Roman"/>
          <w:sz w:val="26"/>
          <w:szCs w:val="26"/>
        </w:rPr>
        <w:t>3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3D0848">
        <w:rPr>
          <w:rFonts w:ascii="Times New Roman" w:hAnsi="Times New Roman" w:cs="Times New Roman"/>
          <w:sz w:val="26"/>
          <w:szCs w:val="26"/>
        </w:rPr>
        <w:t xml:space="preserve">Порядка, а также на соответствие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3D0848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в пункт</w:t>
      </w:r>
      <w:r w:rsidR="00A60DB6">
        <w:rPr>
          <w:rFonts w:ascii="Times New Roman" w:hAnsi="Times New Roman" w:cs="Times New Roman"/>
          <w:sz w:val="26"/>
          <w:szCs w:val="26"/>
        </w:rPr>
        <w:t>ах</w:t>
      </w:r>
      <w:r w:rsidRPr="003D0848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A60DB6">
        <w:rPr>
          <w:rFonts w:ascii="Times New Roman" w:hAnsi="Times New Roman" w:cs="Times New Roman"/>
          <w:sz w:val="26"/>
          <w:szCs w:val="26"/>
        </w:rPr>
        <w:t>, 2.1.</w:t>
      </w:r>
      <w:r w:rsidR="005572A2">
        <w:rPr>
          <w:rFonts w:ascii="Times New Roman" w:hAnsi="Times New Roman" w:cs="Times New Roman"/>
          <w:sz w:val="26"/>
          <w:szCs w:val="26"/>
        </w:rPr>
        <w:t>2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3D0848">
        <w:rPr>
          <w:rFonts w:ascii="Times New Roman" w:hAnsi="Times New Roman" w:cs="Times New Roman"/>
          <w:sz w:val="26"/>
          <w:szCs w:val="26"/>
        </w:rPr>
        <w:t>Порядка</w:t>
      </w:r>
      <w:r w:rsidR="006D2854">
        <w:rPr>
          <w:rFonts w:ascii="Times New Roman" w:hAnsi="Times New Roman" w:cs="Times New Roman"/>
          <w:sz w:val="26"/>
          <w:szCs w:val="26"/>
        </w:rPr>
        <w:t>,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 проводит проверку обоснованности представленного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 расчета размера </w:t>
      </w:r>
      <w:r w:rsidR="006D2854">
        <w:rPr>
          <w:rFonts w:ascii="Times New Roman" w:hAnsi="Times New Roman" w:cs="Times New Roman"/>
          <w:sz w:val="26"/>
          <w:szCs w:val="26"/>
        </w:rPr>
        <w:t>гранта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и принимает решение о предоставлении </w:t>
      </w:r>
      <w:r w:rsidR="006D2854">
        <w:rPr>
          <w:rFonts w:ascii="Times New Roman" w:hAnsi="Times New Roman" w:cs="Times New Roman"/>
          <w:sz w:val="26"/>
          <w:szCs w:val="26"/>
        </w:rPr>
        <w:t>гранта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 либо отказывает в </w:t>
      </w:r>
      <w:r w:rsidR="006D2854">
        <w:rPr>
          <w:rFonts w:ascii="Times New Roman" w:hAnsi="Times New Roman" w:cs="Times New Roman"/>
          <w:sz w:val="26"/>
          <w:szCs w:val="26"/>
        </w:rPr>
        <w:t>его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171BD1">
        <w:rPr>
          <w:rFonts w:ascii="Times New Roman" w:hAnsi="Times New Roman" w:cs="Times New Roman"/>
          <w:sz w:val="26"/>
          <w:szCs w:val="26"/>
        </w:rPr>
        <w:t>получателю</w:t>
      </w:r>
      <w:proofErr w:type="gramEnd"/>
      <w:r w:rsidR="00171BD1">
        <w:rPr>
          <w:rFonts w:ascii="Times New Roman" w:hAnsi="Times New Roman" w:cs="Times New Roman"/>
          <w:sz w:val="26"/>
          <w:szCs w:val="26"/>
        </w:rPr>
        <w:t xml:space="preserve"> гранта </w:t>
      </w:r>
      <w:r w:rsidR="006D2854" w:rsidRPr="006D2854">
        <w:rPr>
          <w:rFonts w:ascii="Times New Roman" w:hAnsi="Times New Roman" w:cs="Times New Roman"/>
          <w:sz w:val="26"/>
          <w:szCs w:val="26"/>
        </w:rPr>
        <w:t xml:space="preserve">при наличии оснований, указанных в </w:t>
      </w:r>
      <w:r w:rsidR="006D2854" w:rsidRPr="008F23E9">
        <w:rPr>
          <w:rFonts w:ascii="Times New Roman" w:hAnsi="Times New Roman" w:cs="Times New Roman"/>
          <w:sz w:val="26"/>
          <w:szCs w:val="26"/>
        </w:rPr>
        <w:t>пункте 2.6 настоящего Порядка.</w:t>
      </w:r>
    </w:p>
    <w:p w:rsidR="00FC6607" w:rsidRDefault="00FC660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3E9">
        <w:rPr>
          <w:rFonts w:ascii="Times New Roman" w:hAnsi="Times New Roman" w:cs="Times New Roman"/>
          <w:sz w:val="26"/>
          <w:szCs w:val="26"/>
        </w:rPr>
        <w:t>При наличии технической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проверка соответствия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>
        <w:rPr>
          <w:rFonts w:ascii="Times New Roman" w:hAnsi="Times New Roman" w:cs="Times New Roman"/>
          <w:sz w:val="26"/>
          <w:szCs w:val="26"/>
        </w:rPr>
        <w:t xml:space="preserve"> требованиям, установленным пункт</w:t>
      </w:r>
      <w:r w:rsidR="005572A2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2.1.</w:t>
      </w:r>
      <w:r w:rsidR="005572A2">
        <w:rPr>
          <w:rFonts w:ascii="Times New Roman" w:hAnsi="Times New Roman" w:cs="Times New Roman"/>
          <w:sz w:val="26"/>
          <w:szCs w:val="26"/>
        </w:rPr>
        <w:t>1, 2.1.2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5572A2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0B3935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4C571F" w:rsidRPr="004C571F">
        <w:rPr>
          <w:rFonts w:ascii="Times New Roman" w:hAnsi="Times New Roman" w:cs="Times New Roman"/>
          <w:sz w:val="26"/>
          <w:szCs w:val="26"/>
        </w:rPr>
        <w:t xml:space="preserve">Подтверждение соответствия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4C571F" w:rsidRPr="004C571F">
        <w:rPr>
          <w:rFonts w:ascii="Times New Roman" w:hAnsi="Times New Roman" w:cs="Times New Roman"/>
          <w:sz w:val="26"/>
          <w:szCs w:val="26"/>
        </w:rPr>
        <w:t xml:space="preserve"> требованиям, указанным в </w:t>
      </w:r>
      <w:r w:rsidR="004C571F" w:rsidRPr="004C571F">
        <w:rPr>
          <w:rFonts w:ascii="Times New Roman" w:hAnsi="Times New Roman" w:cs="Times New Roman"/>
          <w:sz w:val="26"/>
          <w:szCs w:val="26"/>
        </w:rPr>
        <w:lastRenderedPageBreak/>
        <w:t>пунк</w:t>
      </w:r>
      <w:r>
        <w:rPr>
          <w:rFonts w:ascii="Times New Roman" w:hAnsi="Times New Roman" w:cs="Times New Roman"/>
          <w:sz w:val="26"/>
          <w:szCs w:val="26"/>
        </w:rPr>
        <w:t>тах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5572A2" w:rsidRPr="005572A2">
        <w:rPr>
          <w:rFonts w:ascii="Times New Roman" w:hAnsi="Times New Roman" w:cs="Times New Roman"/>
          <w:sz w:val="26"/>
          <w:szCs w:val="26"/>
        </w:rPr>
        <w:t>2.1.1, 2.1.2 настоящего Порядка</w:t>
      </w:r>
      <w:r w:rsidR="004C571F" w:rsidRPr="004C571F">
        <w:rPr>
          <w:rFonts w:ascii="Times New Roman" w:hAnsi="Times New Roman" w:cs="Times New Roman"/>
          <w:sz w:val="26"/>
          <w:szCs w:val="26"/>
        </w:rPr>
        <w:t xml:space="preserve">, в случае отсутствия технической возможности осуществления автоматической проверки в системе </w:t>
      </w:r>
      <w:r w:rsidR="004C571F">
        <w:rPr>
          <w:rFonts w:ascii="Times New Roman" w:hAnsi="Times New Roman" w:cs="Times New Roman"/>
          <w:sz w:val="26"/>
          <w:szCs w:val="26"/>
        </w:rPr>
        <w:t>«</w:t>
      </w:r>
      <w:r w:rsidR="004C571F" w:rsidRPr="004C571F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4C571F">
        <w:rPr>
          <w:rFonts w:ascii="Times New Roman" w:hAnsi="Times New Roman" w:cs="Times New Roman"/>
          <w:sz w:val="26"/>
          <w:szCs w:val="26"/>
        </w:rPr>
        <w:t>»</w:t>
      </w:r>
      <w:r w:rsidR="004C571F" w:rsidRPr="004C571F">
        <w:rPr>
          <w:rFonts w:ascii="Times New Roman" w:hAnsi="Times New Roman" w:cs="Times New Roman"/>
          <w:sz w:val="26"/>
          <w:szCs w:val="26"/>
        </w:rPr>
        <w:t xml:space="preserve"> производится путем </w:t>
      </w:r>
      <w:r w:rsidR="004C571F">
        <w:rPr>
          <w:rFonts w:ascii="Times New Roman" w:hAnsi="Times New Roman" w:cs="Times New Roman"/>
          <w:sz w:val="26"/>
          <w:szCs w:val="26"/>
        </w:rPr>
        <w:t xml:space="preserve">проверки необходимых сведений </w:t>
      </w:r>
      <w:r w:rsidR="00171BD1">
        <w:rPr>
          <w:rFonts w:ascii="Times New Roman" w:hAnsi="Times New Roman" w:cs="Times New Roman"/>
          <w:sz w:val="26"/>
          <w:szCs w:val="26"/>
        </w:rPr>
        <w:t>о получателе гранта</w:t>
      </w:r>
      <w:r w:rsidR="000B3935">
        <w:rPr>
          <w:rFonts w:ascii="Times New Roman" w:hAnsi="Times New Roman" w:cs="Times New Roman"/>
          <w:sz w:val="26"/>
          <w:szCs w:val="26"/>
        </w:rPr>
        <w:t>:</w:t>
      </w:r>
    </w:p>
    <w:p w:rsidR="004C571F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</w:t>
      </w:r>
      <w:r w:rsidR="004C571F">
        <w:rPr>
          <w:rFonts w:ascii="Times New Roman" w:hAnsi="Times New Roman" w:cs="Times New Roman"/>
          <w:sz w:val="26"/>
          <w:szCs w:val="26"/>
        </w:rPr>
        <w:t xml:space="preserve"> в государственных информационных системах, находящихся в общем доступе:</w:t>
      </w:r>
    </w:p>
    <w:p w:rsidR="00D82F3F" w:rsidRPr="00F93D9C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2E6F">
        <w:rPr>
          <w:rFonts w:ascii="Times New Roman" w:hAnsi="Times New Roman" w:cs="Times New Roman"/>
          <w:sz w:val="26"/>
          <w:szCs w:val="26"/>
        </w:rPr>
        <w:t xml:space="preserve">) </w:t>
      </w:r>
      <w:r w:rsidR="00D82F3F">
        <w:rPr>
          <w:rFonts w:ascii="Times New Roman" w:hAnsi="Times New Roman" w:cs="Times New Roman"/>
          <w:sz w:val="26"/>
          <w:szCs w:val="26"/>
        </w:rPr>
        <w:t xml:space="preserve">посредством официального сайта Федеральной службы по финансовому мониторингу в информационно-телекоммуникационной сети «Интернет» </w:t>
      </w:r>
      <w:r w:rsidR="00D82F3F" w:rsidRPr="00F93D9C">
        <w:rPr>
          <w:rFonts w:ascii="Times New Roman" w:hAnsi="Times New Roman" w:cs="Times New Roman"/>
          <w:sz w:val="26"/>
          <w:szCs w:val="26"/>
        </w:rPr>
        <w:t>(https://www.fedsfm.ru)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для подтверждения соответствия требованиям, установленным подпунктами 2, 3 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82F3F" w:rsidRPr="00F93D9C">
        <w:rPr>
          <w:rFonts w:ascii="Times New Roman" w:hAnsi="Times New Roman" w:cs="Times New Roman"/>
          <w:sz w:val="26"/>
          <w:szCs w:val="26"/>
        </w:rPr>
        <w:t>:</w:t>
      </w:r>
    </w:p>
    <w:p w:rsidR="00D82F3F" w:rsidRDefault="004A2E6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D9C">
        <w:rPr>
          <w:rFonts w:ascii="Times New Roman" w:hAnsi="Times New Roman" w:cs="Times New Roman"/>
          <w:sz w:val="26"/>
          <w:szCs w:val="26"/>
        </w:rPr>
        <w:t xml:space="preserve">– </w:t>
      </w:r>
      <w:r w:rsidR="00D82F3F" w:rsidRPr="00F93D9C">
        <w:rPr>
          <w:rFonts w:ascii="Times New Roman" w:hAnsi="Times New Roman" w:cs="Times New Roman"/>
          <w:sz w:val="26"/>
          <w:szCs w:val="26"/>
        </w:rPr>
        <w:t>в разделе «Перечень организаций и физических лиц, в отношении которых имеются</w:t>
      </w:r>
      <w:r w:rsidR="00D82F3F">
        <w:rPr>
          <w:rFonts w:ascii="Times New Roman" w:hAnsi="Times New Roman" w:cs="Times New Roman"/>
          <w:sz w:val="26"/>
          <w:szCs w:val="26"/>
        </w:rPr>
        <w:t xml:space="preserve"> сведения об их причастности к экстремистской деятельности или терроризму» информации из перечня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82F3F" w:rsidRDefault="004A2E6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D82F3F">
        <w:rPr>
          <w:rFonts w:ascii="Times New Roman" w:hAnsi="Times New Roman" w:cs="Times New Roman"/>
          <w:sz w:val="26"/>
          <w:szCs w:val="26"/>
        </w:rPr>
        <w:t xml:space="preserve"> в разделе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 информации об организациях и физических лицах, включенных в составляемые в соответствии с решениями Совета Безопасности ООН перечни организаций и физических лиц, связанных с терроризмом или с распространением оружия массового уничтожения;</w:t>
      </w:r>
    </w:p>
    <w:p w:rsidR="00D82F3F" w:rsidRPr="00F93D9C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) посредством официального сайта Министерства юстиции Российской Федерации в информационно-телекоммуникационной сети </w:t>
      </w:r>
      <w:r w:rsidR="00D82F3F">
        <w:rPr>
          <w:rFonts w:ascii="Times New Roman" w:hAnsi="Times New Roman" w:cs="Times New Roman"/>
          <w:sz w:val="26"/>
          <w:szCs w:val="26"/>
        </w:rPr>
        <w:t>«</w:t>
      </w:r>
      <w:r w:rsidR="00D82F3F" w:rsidRPr="00D82F3F">
        <w:rPr>
          <w:rFonts w:ascii="Times New Roman" w:hAnsi="Times New Roman" w:cs="Times New Roman"/>
          <w:sz w:val="26"/>
          <w:szCs w:val="26"/>
        </w:rPr>
        <w:t>Интернет</w:t>
      </w:r>
      <w:r w:rsidR="00D82F3F">
        <w:rPr>
          <w:rFonts w:ascii="Times New Roman" w:hAnsi="Times New Roman" w:cs="Times New Roman"/>
          <w:sz w:val="26"/>
          <w:szCs w:val="26"/>
        </w:rPr>
        <w:t>»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(http://minjust.gov.ru) в разделе </w:t>
      </w:r>
      <w:r w:rsidR="00D82F3F">
        <w:rPr>
          <w:rFonts w:ascii="Times New Roman" w:hAnsi="Times New Roman" w:cs="Times New Roman"/>
          <w:sz w:val="26"/>
          <w:szCs w:val="26"/>
        </w:rPr>
        <w:t>«</w:t>
      </w:r>
      <w:r w:rsidR="00D82F3F" w:rsidRPr="00D82F3F">
        <w:rPr>
          <w:rFonts w:ascii="Times New Roman" w:hAnsi="Times New Roman" w:cs="Times New Roman"/>
          <w:sz w:val="26"/>
          <w:szCs w:val="26"/>
        </w:rPr>
        <w:t>Деятельность в сфере иностранных агентов</w:t>
      </w:r>
      <w:r w:rsidR="00D82F3F">
        <w:rPr>
          <w:rFonts w:ascii="Times New Roman" w:hAnsi="Times New Roman" w:cs="Times New Roman"/>
          <w:sz w:val="26"/>
          <w:szCs w:val="26"/>
        </w:rPr>
        <w:t>»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, подразделе </w:t>
      </w:r>
      <w:r w:rsidR="00D82F3F">
        <w:rPr>
          <w:rFonts w:ascii="Times New Roman" w:hAnsi="Times New Roman" w:cs="Times New Roman"/>
          <w:sz w:val="26"/>
          <w:szCs w:val="26"/>
        </w:rPr>
        <w:t>«</w:t>
      </w:r>
      <w:r w:rsidR="00D82F3F" w:rsidRPr="00D82F3F">
        <w:rPr>
          <w:rFonts w:ascii="Times New Roman" w:hAnsi="Times New Roman" w:cs="Times New Roman"/>
          <w:sz w:val="26"/>
          <w:szCs w:val="26"/>
        </w:rPr>
        <w:t>Реестр иностранных агентов</w:t>
      </w:r>
      <w:r w:rsidR="00D82F3F">
        <w:rPr>
          <w:rFonts w:ascii="Times New Roman" w:hAnsi="Times New Roman" w:cs="Times New Roman"/>
          <w:sz w:val="26"/>
          <w:szCs w:val="26"/>
        </w:rPr>
        <w:t>»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сведений о том, что </w:t>
      </w:r>
      <w:r w:rsidR="00171BD1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не является иностранным агентом в соответствии с Федеральным </w:t>
      </w:r>
      <w:r w:rsidR="00D82F3F" w:rsidRPr="00F93D9C">
        <w:rPr>
          <w:rFonts w:ascii="Times New Roman" w:hAnsi="Times New Roman" w:cs="Times New Roman"/>
          <w:sz w:val="26"/>
          <w:szCs w:val="26"/>
        </w:rPr>
        <w:t>законом от 14.07.2022 № 255-ФЗ «О контроле за деятельностью лиц, находящихся под иностранным влиянием»</w:t>
      </w:r>
      <w:r w:rsidR="0053560C" w:rsidRPr="00F93D9C">
        <w:rPr>
          <w:rFonts w:ascii="Times New Roman" w:hAnsi="Times New Roman" w:cs="Times New Roman"/>
          <w:sz w:val="26"/>
          <w:szCs w:val="26"/>
        </w:rPr>
        <w:t>(для подтверждения соответствия требованию, установленному подпунктом 5 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Порядка)</w:t>
      </w:r>
      <w:r w:rsidR="00D82F3F" w:rsidRPr="00F93D9C">
        <w:rPr>
          <w:rFonts w:ascii="Times New Roman" w:hAnsi="Times New Roman" w:cs="Times New Roman"/>
          <w:sz w:val="26"/>
          <w:szCs w:val="26"/>
        </w:rPr>
        <w:t>;</w:t>
      </w:r>
    </w:p>
    <w:p w:rsidR="00D82F3F" w:rsidRPr="00F93D9C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2F3F" w:rsidRPr="00F93D9C">
        <w:rPr>
          <w:rFonts w:ascii="Times New Roman" w:hAnsi="Times New Roman" w:cs="Times New Roman"/>
          <w:sz w:val="26"/>
          <w:szCs w:val="26"/>
        </w:rPr>
        <w:t>) на официальном сайте Федеральной налоговой службы в информационно-телекоммуникационной сети «Интернет» (https://www.nalog.ru)</w:t>
      </w:r>
    </w:p>
    <w:p w:rsidR="00D82F3F" w:rsidRPr="00D82F3F" w:rsidRDefault="004A2E6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D9C">
        <w:rPr>
          <w:rFonts w:ascii="Times New Roman" w:hAnsi="Times New Roman" w:cs="Times New Roman"/>
          <w:sz w:val="26"/>
          <w:szCs w:val="26"/>
        </w:rPr>
        <w:t>–</w:t>
      </w:r>
      <w:r w:rsidR="00D82F3F" w:rsidRPr="00F93D9C">
        <w:rPr>
          <w:rFonts w:ascii="Times New Roman" w:hAnsi="Times New Roman" w:cs="Times New Roman"/>
          <w:sz w:val="26"/>
          <w:szCs w:val="26"/>
        </w:rPr>
        <w:t xml:space="preserve"> посредством электронного сервиса «Предоставление сведений из ЕГРЮЛ/ЕГРИП в электронном виде» (https://egrul.nalog.ru/index.html) выписки из Единого государственного реестра юридических лиц на текущую дату для подтверждения соответствия требованиям, установленным подпунктами 1, </w:t>
      </w:r>
      <w:r w:rsidR="00B5142C">
        <w:rPr>
          <w:rFonts w:ascii="Times New Roman" w:hAnsi="Times New Roman" w:cs="Times New Roman"/>
          <w:sz w:val="26"/>
          <w:szCs w:val="26"/>
        </w:rPr>
        <w:t>7</w:t>
      </w:r>
      <w:r w:rsidR="00D82F3F" w:rsidRPr="00F93D9C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2.</w:t>
      </w:r>
      <w:r w:rsidR="00D82F3F">
        <w:rPr>
          <w:rFonts w:ascii="Times New Roman" w:hAnsi="Times New Roman" w:cs="Times New Roman"/>
          <w:sz w:val="26"/>
          <w:szCs w:val="26"/>
        </w:rPr>
        <w:t>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D82F3F" w:rsidRDefault="004A2E6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посредством электронного сервиса </w:t>
      </w:r>
      <w:r w:rsidR="00FD0AEE">
        <w:rPr>
          <w:rFonts w:ascii="Times New Roman" w:hAnsi="Times New Roman" w:cs="Times New Roman"/>
          <w:sz w:val="26"/>
          <w:szCs w:val="26"/>
        </w:rPr>
        <w:t>«</w:t>
      </w:r>
      <w:r w:rsidR="00D82F3F" w:rsidRPr="00D82F3F">
        <w:rPr>
          <w:rFonts w:ascii="Times New Roman" w:hAnsi="Times New Roman" w:cs="Times New Roman"/>
          <w:sz w:val="26"/>
          <w:szCs w:val="26"/>
        </w:rPr>
        <w:t>Государственный реестр аккредитованных филиалов, представительств иностранных юридических лиц</w:t>
      </w:r>
      <w:r w:rsidR="00FD0AEE">
        <w:rPr>
          <w:rFonts w:ascii="Times New Roman" w:hAnsi="Times New Roman" w:cs="Times New Roman"/>
          <w:sz w:val="26"/>
          <w:szCs w:val="26"/>
        </w:rPr>
        <w:t>»</w:t>
      </w:r>
      <w:r w:rsidR="00D82F3F" w:rsidRPr="00D82F3F">
        <w:rPr>
          <w:rFonts w:ascii="Times New Roman" w:hAnsi="Times New Roman" w:cs="Times New Roman"/>
          <w:sz w:val="26"/>
          <w:szCs w:val="26"/>
        </w:rPr>
        <w:t xml:space="preserve"> (https://service.nalog.ru/rafp/) сведений о </w:t>
      </w:r>
      <w:proofErr w:type="spellStart"/>
      <w:r w:rsidR="00D82F3F" w:rsidRPr="00D82F3F">
        <w:rPr>
          <w:rFonts w:ascii="Times New Roman" w:hAnsi="Times New Roman" w:cs="Times New Roman"/>
          <w:sz w:val="26"/>
          <w:szCs w:val="26"/>
        </w:rPr>
        <w:t>резидентстве</w:t>
      </w:r>
      <w:proofErr w:type="spellEnd"/>
      <w:r w:rsidR="00D82F3F" w:rsidRPr="00D82F3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82F3F" w:rsidRPr="00D82F3F">
        <w:rPr>
          <w:rFonts w:ascii="Times New Roman" w:hAnsi="Times New Roman" w:cs="Times New Roman"/>
          <w:sz w:val="26"/>
          <w:szCs w:val="26"/>
        </w:rPr>
        <w:t>нерезидентстве</w:t>
      </w:r>
      <w:proofErr w:type="spellEnd"/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171BD1">
        <w:rPr>
          <w:rFonts w:ascii="Times New Roman" w:hAnsi="Times New Roman" w:cs="Times New Roman"/>
          <w:sz w:val="26"/>
          <w:szCs w:val="26"/>
        </w:rPr>
        <w:t>получателе гранта</w:t>
      </w:r>
      <w:r w:rsidR="00E477C4">
        <w:rPr>
          <w:rFonts w:ascii="Times New Roman" w:hAnsi="Times New Roman" w:cs="Times New Roman"/>
          <w:sz w:val="26"/>
          <w:szCs w:val="26"/>
        </w:rPr>
        <w:t xml:space="preserve"> (</w:t>
      </w:r>
      <w:r w:rsidR="00D60B33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D60B33" w:rsidRPr="00D60B33">
        <w:rPr>
          <w:rFonts w:ascii="Times New Roman" w:hAnsi="Times New Roman" w:cs="Times New Roman"/>
          <w:sz w:val="26"/>
          <w:szCs w:val="26"/>
        </w:rPr>
        <w:t xml:space="preserve">учредителей (участников) </w:t>
      </w:r>
      <w:r w:rsidR="00D60B33">
        <w:rPr>
          <w:rFonts w:ascii="Times New Roman" w:hAnsi="Times New Roman" w:cs="Times New Roman"/>
          <w:sz w:val="26"/>
          <w:szCs w:val="26"/>
        </w:rPr>
        <w:t>–</w:t>
      </w:r>
      <w:r w:rsidR="00D60B33" w:rsidRPr="00D60B33">
        <w:rPr>
          <w:rFonts w:ascii="Times New Roman" w:hAnsi="Times New Roman" w:cs="Times New Roman"/>
          <w:sz w:val="26"/>
          <w:szCs w:val="26"/>
        </w:rPr>
        <w:t xml:space="preserve"> иностранных юридических лиц</w:t>
      </w:r>
      <w:r w:rsidR="00D60B33">
        <w:rPr>
          <w:rFonts w:ascii="Times New Roman" w:hAnsi="Times New Roman" w:cs="Times New Roman"/>
          <w:sz w:val="26"/>
          <w:szCs w:val="26"/>
        </w:rPr>
        <w:t>)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53560C" w:rsidRPr="0053560C">
        <w:rPr>
          <w:rFonts w:ascii="Times New Roman" w:hAnsi="Times New Roman" w:cs="Times New Roman"/>
          <w:sz w:val="26"/>
          <w:szCs w:val="26"/>
        </w:rPr>
        <w:t>для подтверждения соответствия требов</w:t>
      </w:r>
      <w:r w:rsidR="001827BF">
        <w:rPr>
          <w:rFonts w:ascii="Times New Roman" w:hAnsi="Times New Roman" w:cs="Times New Roman"/>
          <w:sz w:val="26"/>
          <w:szCs w:val="26"/>
        </w:rPr>
        <w:t>аниям, установленным подпунктом</w:t>
      </w:r>
      <w:r w:rsidR="0053560C" w:rsidRPr="0053560C">
        <w:rPr>
          <w:rFonts w:ascii="Times New Roman" w:hAnsi="Times New Roman" w:cs="Times New Roman"/>
          <w:sz w:val="26"/>
          <w:szCs w:val="26"/>
        </w:rPr>
        <w:t xml:space="preserve"> 1пункта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53560C" w:rsidRPr="0053560C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82F3F" w:rsidRPr="00D82F3F">
        <w:rPr>
          <w:rFonts w:ascii="Times New Roman" w:hAnsi="Times New Roman" w:cs="Times New Roman"/>
          <w:sz w:val="26"/>
          <w:szCs w:val="26"/>
        </w:rPr>
        <w:t>;</w:t>
      </w:r>
    </w:p>
    <w:p w:rsidR="00906EFC" w:rsidRPr="00F93D9C" w:rsidRDefault="004A2E6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906EFC">
        <w:rPr>
          <w:rFonts w:ascii="Times New Roman" w:hAnsi="Times New Roman" w:cs="Times New Roman"/>
          <w:sz w:val="26"/>
          <w:szCs w:val="26"/>
        </w:rPr>
        <w:t xml:space="preserve"> посредством электронн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06EFC">
        <w:rPr>
          <w:rFonts w:ascii="Times New Roman" w:hAnsi="Times New Roman" w:cs="Times New Roman"/>
          <w:sz w:val="26"/>
          <w:szCs w:val="26"/>
        </w:rPr>
        <w:t xml:space="preserve"> сервис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906EFC" w:rsidRPr="00906EFC">
        <w:rPr>
          <w:rFonts w:ascii="Times New Roman" w:hAnsi="Times New Roman" w:cs="Times New Roman"/>
          <w:sz w:val="26"/>
          <w:szCs w:val="26"/>
        </w:rPr>
        <w:t>«Реестр дисквалифицированных лиц»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906EFC">
        <w:rPr>
          <w:rFonts w:ascii="Times New Roman" w:hAnsi="Times New Roman" w:cs="Times New Roman"/>
          <w:sz w:val="26"/>
          <w:szCs w:val="26"/>
        </w:rPr>
        <w:t>(</w:t>
      </w:r>
      <w:r w:rsidR="00906EFC" w:rsidRPr="00E36241">
        <w:rPr>
          <w:rFonts w:ascii="Times New Roman" w:hAnsi="Times New Roman" w:cs="Times New Roman"/>
          <w:sz w:val="26"/>
          <w:szCs w:val="26"/>
        </w:rPr>
        <w:t>https://service.nalog.ru/disqualified.do</w:t>
      </w:r>
      <w:r w:rsidR="00906EFC">
        <w:rPr>
          <w:rFonts w:ascii="Times New Roman" w:hAnsi="Times New Roman" w:cs="Times New Roman"/>
          <w:sz w:val="26"/>
          <w:szCs w:val="26"/>
        </w:rPr>
        <w:t>)</w:t>
      </w:r>
      <w:r w:rsidR="00E36241"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="00E36241" w:rsidRPr="00E36241">
        <w:rPr>
          <w:rFonts w:ascii="Times New Roman" w:hAnsi="Times New Roman" w:cs="Times New Roman"/>
          <w:sz w:val="26"/>
          <w:szCs w:val="26"/>
        </w:rPr>
        <w:t xml:space="preserve">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E36241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="0053560C">
        <w:rPr>
          <w:rFonts w:ascii="Times New Roman" w:hAnsi="Times New Roman" w:cs="Times New Roman"/>
          <w:sz w:val="26"/>
          <w:szCs w:val="26"/>
        </w:rPr>
        <w:t xml:space="preserve">(для подтверждения соответствия требованию, 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установленному подпунктом </w:t>
      </w:r>
      <w:r w:rsidR="00B5142C">
        <w:rPr>
          <w:rFonts w:ascii="Times New Roman" w:hAnsi="Times New Roman" w:cs="Times New Roman"/>
          <w:sz w:val="26"/>
          <w:szCs w:val="26"/>
        </w:rPr>
        <w:t>8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Порядка)</w:t>
      </w:r>
      <w:r w:rsidR="00E36241" w:rsidRPr="00F93D9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6294" w:rsidRPr="00F93D9C" w:rsidRDefault="00AB6294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D9C">
        <w:rPr>
          <w:rFonts w:ascii="Times New Roman" w:hAnsi="Times New Roman" w:cs="Times New Roman"/>
          <w:sz w:val="26"/>
          <w:szCs w:val="26"/>
        </w:rPr>
        <w:t>– посредством электронного сервиса «Открытые и общедоступные сведения ЕГРН об иностранных организациях»</w:t>
      </w:r>
      <w:r w:rsidRPr="00F93D9C">
        <w:t xml:space="preserve"> (</w:t>
      </w:r>
      <w:r w:rsidRPr="00F93D9C">
        <w:rPr>
          <w:rFonts w:ascii="Times New Roman" w:hAnsi="Times New Roman" w:cs="Times New Roman"/>
          <w:sz w:val="26"/>
          <w:szCs w:val="26"/>
        </w:rPr>
        <w:t>https://service.nalog.ru/io.do) соответствие требованиям</w:t>
      </w:r>
      <w:r w:rsidR="007167C1" w:rsidRPr="00F93D9C">
        <w:rPr>
          <w:rFonts w:ascii="Times New Roman" w:hAnsi="Times New Roman" w:cs="Times New Roman"/>
          <w:sz w:val="26"/>
          <w:szCs w:val="26"/>
        </w:rPr>
        <w:t xml:space="preserve">, указанным в </w:t>
      </w:r>
      <w:r w:rsidRPr="00F93D9C">
        <w:rPr>
          <w:rFonts w:ascii="Times New Roman" w:hAnsi="Times New Roman" w:cs="Times New Roman"/>
          <w:sz w:val="26"/>
          <w:szCs w:val="26"/>
        </w:rPr>
        <w:t>подпункт</w:t>
      </w:r>
      <w:r w:rsidR="001827BF">
        <w:rPr>
          <w:rFonts w:ascii="Times New Roman" w:hAnsi="Times New Roman" w:cs="Times New Roman"/>
          <w:sz w:val="26"/>
          <w:szCs w:val="26"/>
        </w:rPr>
        <w:t xml:space="preserve">е </w:t>
      </w:r>
      <w:r w:rsidR="007167C1" w:rsidRPr="00F93D9C">
        <w:rPr>
          <w:rFonts w:ascii="Times New Roman" w:hAnsi="Times New Roman" w:cs="Times New Roman"/>
          <w:sz w:val="26"/>
          <w:szCs w:val="26"/>
        </w:rPr>
        <w:t>1</w:t>
      </w:r>
      <w:r w:rsidR="001827BF">
        <w:rPr>
          <w:rFonts w:ascii="Times New Roman" w:hAnsi="Times New Roman" w:cs="Times New Roman"/>
          <w:sz w:val="26"/>
          <w:szCs w:val="26"/>
        </w:rPr>
        <w:t xml:space="preserve"> </w:t>
      </w:r>
      <w:r w:rsidRPr="00F93D9C">
        <w:rPr>
          <w:rFonts w:ascii="Times New Roman" w:hAnsi="Times New Roman" w:cs="Times New Roman"/>
          <w:sz w:val="26"/>
          <w:szCs w:val="26"/>
        </w:rPr>
        <w:t>пункта 2.1</w:t>
      </w:r>
      <w:r w:rsidR="007167C1" w:rsidRPr="00F93D9C">
        <w:rPr>
          <w:rFonts w:ascii="Times New Roman" w:hAnsi="Times New Roman" w:cs="Times New Roman"/>
          <w:sz w:val="26"/>
          <w:szCs w:val="26"/>
        </w:rPr>
        <w:t>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572A2">
        <w:rPr>
          <w:rFonts w:ascii="Times New Roman" w:hAnsi="Times New Roman" w:cs="Times New Roman"/>
          <w:sz w:val="26"/>
          <w:szCs w:val="26"/>
        </w:rPr>
        <w:t>;</w:t>
      </w:r>
    </w:p>
    <w:p w:rsidR="00D82F3F" w:rsidRPr="00F93D9C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0AEE" w:rsidRPr="00F93D9C">
        <w:rPr>
          <w:rFonts w:ascii="Times New Roman" w:hAnsi="Times New Roman" w:cs="Times New Roman"/>
          <w:sz w:val="26"/>
          <w:szCs w:val="26"/>
        </w:rPr>
        <w:t>) посредством Единого федерального реестра юридически значимы</w:t>
      </w:r>
      <w:r w:rsidR="00FD0AEE" w:rsidRPr="00FD0AEE">
        <w:rPr>
          <w:rFonts w:ascii="Times New Roman" w:hAnsi="Times New Roman" w:cs="Times New Roman"/>
          <w:sz w:val="26"/>
          <w:szCs w:val="26"/>
        </w:rPr>
        <w:t>х сведений о фактах деятельности юридических лиц, индивидуальных предпринимателей и иных субъектов экономической деятельности (</w:t>
      </w:r>
      <w:proofErr w:type="spellStart"/>
      <w:r w:rsidR="00FD0AEE" w:rsidRPr="00FD0AEE">
        <w:rPr>
          <w:rFonts w:ascii="Times New Roman" w:hAnsi="Times New Roman" w:cs="Times New Roman"/>
          <w:sz w:val="26"/>
          <w:szCs w:val="26"/>
        </w:rPr>
        <w:t>Федресурс</w:t>
      </w:r>
      <w:proofErr w:type="spellEnd"/>
      <w:r w:rsidR="00FD0AEE" w:rsidRPr="00FD0AEE">
        <w:rPr>
          <w:rFonts w:ascii="Times New Roman" w:hAnsi="Times New Roman" w:cs="Times New Roman"/>
          <w:sz w:val="26"/>
          <w:szCs w:val="26"/>
        </w:rPr>
        <w:t xml:space="preserve">), размещенного в информационно-телекоммуникационной сети </w:t>
      </w:r>
      <w:r w:rsidR="00FD0AEE">
        <w:rPr>
          <w:rFonts w:ascii="Times New Roman" w:hAnsi="Times New Roman" w:cs="Times New Roman"/>
          <w:sz w:val="26"/>
          <w:szCs w:val="26"/>
        </w:rPr>
        <w:t>«</w:t>
      </w:r>
      <w:r w:rsidR="00FD0AEE" w:rsidRPr="00FD0AEE">
        <w:rPr>
          <w:rFonts w:ascii="Times New Roman" w:hAnsi="Times New Roman" w:cs="Times New Roman"/>
          <w:sz w:val="26"/>
          <w:szCs w:val="26"/>
        </w:rPr>
        <w:t>Интернет</w:t>
      </w:r>
      <w:r w:rsidR="00FD0AEE">
        <w:rPr>
          <w:rFonts w:ascii="Times New Roman" w:hAnsi="Times New Roman" w:cs="Times New Roman"/>
          <w:sz w:val="26"/>
          <w:szCs w:val="26"/>
        </w:rPr>
        <w:t>»</w:t>
      </w:r>
      <w:r w:rsidR="00FD0AEE" w:rsidRPr="00FD0AEE">
        <w:rPr>
          <w:rFonts w:ascii="Times New Roman" w:hAnsi="Times New Roman" w:cs="Times New Roman"/>
          <w:sz w:val="26"/>
          <w:szCs w:val="26"/>
        </w:rPr>
        <w:t xml:space="preserve">, в разделе </w:t>
      </w:r>
      <w:r w:rsidR="00FD0AEE">
        <w:rPr>
          <w:rFonts w:ascii="Times New Roman" w:hAnsi="Times New Roman" w:cs="Times New Roman"/>
          <w:sz w:val="26"/>
          <w:szCs w:val="26"/>
        </w:rPr>
        <w:t>«</w:t>
      </w:r>
      <w:r w:rsidR="00FD0AEE" w:rsidRPr="00FD0AEE">
        <w:rPr>
          <w:rFonts w:ascii="Times New Roman" w:hAnsi="Times New Roman" w:cs="Times New Roman"/>
          <w:sz w:val="26"/>
          <w:szCs w:val="26"/>
        </w:rPr>
        <w:t>Банкротство</w:t>
      </w:r>
      <w:r w:rsidR="00FD0AEE">
        <w:rPr>
          <w:rFonts w:ascii="Times New Roman" w:hAnsi="Times New Roman" w:cs="Times New Roman"/>
          <w:sz w:val="26"/>
          <w:szCs w:val="26"/>
        </w:rPr>
        <w:t>»</w:t>
      </w:r>
      <w:r w:rsidR="00FD0AEE" w:rsidRPr="00FD0AEE">
        <w:rPr>
          <w:rFonts w:ascii="Times New Roman" w:hAnsi="Times New Roman" w:cs="Times New Roman"/>
          <w:sz w:val="26"/>
          <w:szCs w:val="26"/>
        </w:rPr>
        <w:t xml:space="preserve"> (https://bankrot.fedresurs.ru/) сведений о том, что в отношении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FD0AEE" w:rsidRPr="00FD0AEE">
        <w:rPr>
          <w:rFonts w:ascii="Times New Roman" w:hAnsi="Times New Roman" w:cs="Times New Roman"/>
          <w:sz w:val="26"/>
          <w:szCs w:val="26"/>
        </w:rPr>
        <w:t xml:space="preserve"> не введена </w:t>
      </w:r>
      <w:r w:rsidR="00FD0AEE" w:rsidRPr="00F93D9C">
        <w:rPr>
          <w:rFonts w:ascii="Times New Roman" w:hAnsi="Times New Roman" w:cs="Times New Roman"/>
          <w:sz w:val="26"/>
          <w:szCs w:val="26"/>
        </w:rPr>
        <w:lastRenderedPageBreak/>
        <w:t>процедура банкротства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(для подтверждения соответствия требованию, установленному подпунктом </w:t>
      </w:r>
      <w:r w:rsidR="00B5142C">
        <w:rPr>
          <w:rFonts w:ascii="Times New Roman" w:hAnsi="Times New Roman" w:cs="Times New Roman"/>
          <w:sz w:val="26"/>
          <w:szCs w:val="26"/>
        </w:rPr>
        <w:t>7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Порядка)</w:t>
      </w:r>
      <w:r w:rsidR="000B3935" w:rsidRPr="00F93D9C">
        <w:rPr>
          <w:rFonts w:ascii="Times New Roman" w:hAnsi="Times New Roman" w:cs="Times New Roman"/>
          <w:sz w:val="26"/>
          <w:szCs w:val="26"/>
        </w:rPr>
        <w:t>;</w:t>
      </w:r>
    </w:p>
    <w:p w:rsidR="000B3935" w:rsidRPr="000B3935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</w:t>
      </w:r>
      <w:r w:rsidR="000B3935" w:rsidRPr="00F93D9C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B9325F" w:rsidRPr="00F93D9C">
        <w:rPr>
          <w:rFonts w:ascii="Times New Roman" w:hAnsi="Times New Roman" w:cs="Times New Roman"/>
          <w:sz w:val="26"/>
          <w:szCs w:val="26"/>
        </w:rPr>
        <w:t>ом</w:t>
      </w:r>
      <w:r w:rsidR="000B3935" w:rsidRPr="00F93D9C">
        <w:rPr>
          <w:rFonts w:ascii="Times New Roman" w:hAnsi="Times New Roman" w:cs="Times New Roman"/>
          <w:sz w:val="26"/>
          <w:szCs w:val="26"/>
        </w:rPr>
        <w:t xml:space="preserve"> в Федеральной налоговой службе сведений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(для подтверждения соответствия требованию, установленному пункт</w:t>
      </w:r>
      <w:r w:rsidR="00C87F01">
        <w:rPr>
          <w:rFonts w:ascii="Times New Roman" w:hAnsi="Times New Roman" w:cs="Times New Roman"/>
          <w:sz w:val="26"/>
          <w:szCs w:val="26"/>
        </w:rPr>
        <w:t>ом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2.1.</w:t>
      </w:r>
      <w:r w:rsidR="005572A2">
        <w:rPr>
          <w:rFonts w:ascii="Times New Roman" w:hAnsi="Times New Roman" w:cs="Times New Roman"/>
          <w:sz w:val="26"/>
          <w:szCs w:val="26"/>
        </w:rPr>
        <w:t>2</w:t>
      </w:r>
      <w:r w:rsidR="0053560C" w:rsidRPr="00F93D9C">
        <w:rPr>
          <w:rFonts w:ascii="Times New Roman" w:hAnsi="Times New Roman" w:cs="Times New Roman"/>
          <w:sz w:val="26"/>
          <w:szCs w:val="26"/>
        </w:rPr>
        <w:t xml:space="preserve"> настоящего Порядка)</w:t>
      </w:r>
      <w:r w:rsidR="000B3935" w:rsidRPr="00F93D9C">
        <w:rPr>
          <w:rFonts w:ascii="Times New Roman" w:hAnsi="Times New Roman" w:cs="Times New Roman"/>
          <w:sz w:val="26"/>
          <w:szCs w:val="26"/>
        </w:rPr>
        <w:t>.</w:t>
      </w:r>
    </w:p>
    <w:p w:rsidR="000B3935" w:rsidRDefault="00C87F01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238">
        <w:rPr>
          <w:rFonts w:ascii="Times New Roman" w:hAnsi="Times New Roman" w:cs="Times New Roman"/>
          <w:sz w:val="26"/>
          <w:szCs w:val="26"/>
        </w:rPr>
        <w:t xml:space="preserve">В случае представления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090238">
        <w:rPr>
          <w:rFonts w:ascii="Times New Roman" w:hAnsi="Times New Roman" w:cs="Times New Roman"/>
          <w:sz w:val="26"/>
          <w:szCs w:val="26"/>
        </w:rPr>
        <w:t xml:space="preserve"> по собственной инициативе в составе заявки</w:t>
      </w:r>
      <w:r w:rsidR="003116A4" w:rsidRPr="00090238">
        <w:rPr>
          <w:rFonts w:ascii="Times New Roman" w:hAnsi="Times New Roman" w:cs="Times New Roman"/>
          <w:sz w:val="26"/>
          <w:szCs w:val="26"/>
        </w:rPr>
        <w:t xml:space="preserve"> справки об исполнении налогоплательщиком (плательщиком сбора, плательщиком</w:t>
      </w:r>
      <w:r w:rsidR="003116A4" w:rsidRPr="004A26D0">
        <w:rPr>
          <w:rFonts w:ascii="Times New Roman" w:hAnsi="Times New Roman" w:cs="Times New Roman"/>
          <w:sz w:val="26"/>
          <w:szCs w:val="26"/>
        </w:rPr>
        <w:t xml:space="preserve"> страховых взносов, налоговым агентом) обязанности по уплате налогов, сборов, страховых взносов, пеней, штрафов, процентов на основании данных налогового органа с учетом положений подпункта 10 пункта 1 статьи 32 Налогового кодекса Российской Федерации по установленной </w:t>
      </w:r>
      <w:r w:rsidR="003116A4" w:rsidRPr="003116A4">
        <w:rPr>
          <w:rFonts w:ascii="Times New Roman" w:hAnsi="Times New Roman" w:cs="Times New Roman"/>
          <w:sz w:val="26"/>
          <w:szCs w:val="26"/>
        </w:rPr>
        <w:t>форме</w:t>
      </w:r>
      <w:r w:rsidR="00D7230F" w:rsidRPr="003116A4">
        <w:rPr>
          <w:rFonts w:ascii="Times New Roman" w:hAnsi="Times New Roman" w:cs="Times New Roman"/>
          <w:sz w:val="26"/>
          <w:szCs w:val="26"/>
        </w:rPr>
        <w:t xml:space="preserve"> запрос в Федеральную налоговую службу не направляется</w:t>
      </w:r>
      <w:r w:rsidR="003116A4" w:rsidRPr="003116A4">
        <w:rPr>
          <w:rFonts w:ascii="Times New Roman" w:hAnsi="Times New Roman" w:cs="Times New Roman"/>
          <w:sz w:val="26"/>
          <w:szCs w:val="26"/>
        </w:rPr>
        <w:t>;</w:t>
      </w:r>
    </w:p>
    <w:p w:rsidR="003116A4" w:rsidRDefault="00A60DB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</w:t>
      </w:r>
      <w:r w:rsidR="003116A4">
        <w:rPr>
          <w:rFonts w:ascii="Times New Roman" w:hAnsi="Times New Roman" w:cs="Times New Roman"/>
          <w:sz w:val="26"/>
          <w:szCs w:val="26"/>
        </w:rPr>
        <w:t xml:space="preserve"> на основании данных, находящихся в распоряжении Администрации города (подтверждение соответствия требованиям, установленным подпунктами 5, 6 пункта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3116A4">
        <w:rPr>
          <w:rFonts w:ascii="Times New Roman" w:hAnsi="Times New Roman" w:cs="Times New Roman"/>
          <w:sz w:val="26"/>
          <w:szCs w:val="26"/>
        </w:rPr>
        <w:t xml:space="preserve"> настоящего Порядка). 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</w:t>
      </w:r>
      <w:r w:rsidR="00A60DB6">
        <w:rPr>
          <w:rFonts w:ascii="Times New Roman" w:hAnsi="Times New Roman" w:cs="Times New Roman"/>
          <w:sz w:val="26"/>
          <w:szCs w:val="26"/>
        </w:rPr>
        <w:t>6</w:t>
      </w:r>
      <w:r w:rsidRPr="000046F7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гранта являются: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 xml:space="preserve">1) несоответствие представленных </w:t>
      </w:r>
      <w:r w:rsidR="005572A2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документов требованиям, определенным пунктами 2.2, 2.3 настоящего Порядка, или непредставление (представление не в полном объеме) указанных документов;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 xml:space="preserve">2) установление факта недостоверности предоставленной </w:t>
      </w:r>
      <w:r w:rsidR="005572A2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информации;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3) несоответствие направлений расходов, указанных в заявлении, направлениям расходов средств гранта, указанным в пункте 1.5 настоящего Порядка.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 xml:space="preserve">4) несоответствие </w:t>
      </w:r>
      <w:r w:rsidR="005572A2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требованиям, установленны</w:t>
      </w:r>
      <w:r w:rsidR="005572A2">
        <w:rPr>
          <w:rFonts w:ascii="Times New Roman" w:hAnsi="Times New Roman" w:cs="Times New Roman"/>
          <w:sz w:val="26"/>
          <w:szCs w:val="26"/>
        </w:rPr>
        <w:t>м</w:t>
      </w:r>
      <w:r w:rsidRPr="000046F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090238">
        <w:rPr>
          <w:rFonts w:ascii="Times New Roman" w:hAnsi="Times New Roman" w:cs="Times New Roman"/>
          <w:sz w:val="26"/>
          <w:szCs w:val="26"/>
        </w:rPr>
        <w:t>ами</w:t>
      </w:r>
      <w:r w:rsidRPr="000046F7">
        <w:rPr>
          <w:rFonts w:ascii="Times New Roman" w:hAnsi="Times New Roman" w:cs="Times New Roman"/>
          <w:sz w:val="26"/>
          <w:szCs w:val="26"/>
        </w:rPr>
        <w:t xml:space="preserve"> 2.1.</w:t>
      </w:r>
      <w:r w:rsidR="005572A2">
        <w:rPr>
          <w:rFonts w:ascii="Times New Roman" w:hAnsi="Times New Roman" w:cs="Times New Roman"/>
          <w:sz w:val="26"/>
          <w:szCs w:val="26"/>
        </w:rPr>
        <w:t>1</w:t>
      </w:r>
      <w:r w:rsidR="00090238">
        <w:rPr>
          <w:rFonts w:ascii="Times New Roman" w:hAnsi="Times New Roman" w:cs="Times New Roman"/>
          <w:sz w:val="26"/>
          <w:szCs w:val="26"/>
        </w:rPr>
        <w:t>, 2.1.</w:t>
      </w:r>
      <w:r w:rsidR="005572A2">
        <w:rPr>
          <w:rFonts w:ascii="Times New Roman" w:hAnsi="Times New Roman" w:cs="Times New Roman"/>
          <w:sz w:val="26"/>
          <w:szCs w:val="26"/>
        </w:rPr>
        <w:t>2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</w:t>
      </w:r>
      <w:r w:rsidR="00B86538">
        <w:rPr>
          <w:rFonts w:ascii="Times New Roman" w:hAnsi="Times New Roman" w:cs="Times New Roman"/>
          <w:sz w:val="26"/>
          <w:szCs w:val="26"/>
        </w:rPr>
        <w:t>7</w:t>
      </w:r>
      <w:r w:rsidRPr="000046F7">
        <w:rPr>
          <w:rFonts w:ascii="Times New Roman" w:hAnsi="Times New Roman" w:cs="Times New Roman"/>
          <w:sz w:val="26"/>
          <w:szCs w:val="26"/>
        </w:rPr>
        <w:t>. При наличии оснований для отказа в предоставлении гранта, предусмотренных пунктом 2.</w:t>
      </w:r>
      <w:r w:rsidR="00B86538">
        <w:rPr>
          <w:rFonts w:ascii="Times New Roman" w:hAnsi="Times New Roman" w:cs="Times New Roman"/>
          <w:sz w:val="26"/>
          <w:szCs w:val="26"/>
        </w:rPr>
        <w:t>6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Порядка, Администрация города в течение срока, установленного пунктом 2.4 настоящего Порядка, в письменной форме уведомляет </w:t>
      </w:r>
      <w:r w:rsidR="00EE52DE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о принятом решении с указанием причины отказа в предоставлении </w:t>
      </w:r>
      <w:r w:rsidR="00EE52DE">
        <w:rPr>
          <w:rFonts w:ascii="Times New Roman" w:hAnsi="Times New Roman" w:cs="Times New Roman"/>
          <w:sz w:val="26"/>
          <w:szCs w:val="26"/>
        </w:rPr>
        <w:t>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и возвращает документы, представленные в соответствии с пунктом 2.2 настоящего Порядка, способом, позволяющим подтвердить факт и дату направления уведомления и документов.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При устранении причин отказа в предоставлении гранта, предусмотренных пунктом 2.</w:t>
      </w:r>
      <w:r w:rsidR="00B86538">
        <w:rPr>
          <w:rFonts w:ascii="Times New Roman" w:hAnsi="Times New Roman" w:cs="Times New Roman"/>
          <w:sz w:val="26"/>
          <w:szCs w:val="26"/>
        </w:rPr>
        <w:t>6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EE52DE">
        <w:rPr>
          <w:rFonts w:ascii="Times New Roman" w:hAnsi="Times New Roman" w:cs="Times New Roman"/>
          <w:sz w:val="26"/>
          <w:szCs w:val="26"/>
        </w:rPr>
        <w:t>получатель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вправе повторно обратиться за получением гранта. Исправленные и повторно представленные Администрации города документы считаются вновь поступившими.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 xml:space="preserve">Повторная проверка уточненной заявки </w:t>
      </w:r>
      <w:r w:rsidR="00EE52DE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 соответствие требованиям, установленным в пунктах 2.2, 2.3 настоящего Порядка, а также на соответствие </w:t>
      </w:r>
      <w:r w:rsidR="00171BD1">
        <w:rPr>
          <w:rFonts w:ascii="Times New Roman" w:hAnsi="Times New Roman" w:cs="Times New Roman"/>
          <w:sz w:val="26"/>
          <w:szCs w:val="26"/>
        </w:rPr>
        <w:t>получателя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в пункт</w:t>
      </w:r>
      <w:r w:rsidR="00B86538">
        <w:rPr>
          <w:rFonts w:ascii="Times New Roman" w:hAnsi="Times New Roman" w:cs="Times New Roman"/>
          <w:sz w:val="26"/>
          <w:szCs w:val="26"/>
        </w:rPr>
        <w:t>ах</w:t>
      </w:r>
      <w:r w:rsidRPr="000046F7">
        <w:rPr>
          <w:rFonts w:ascii="Times New Roman" w:hAnsi="Times New Roman" w:cs="Times New Roman"/>
          <w:sz w:val="26"/>
          <w:szCs w:val="26"/>
        </w:rPr>
        <w:t xml:space="preserve"> 2.1.</w:t>
      </w:r>
      <w:r w:rsidR="00EE52DE">
        <w:rPr>
          <w:rFonts w:ascii="Times New Roman" w:hAnsi="Times New Roman" w:cs="Times New Roman"/>
          <w:sz w:val="26"/>
          <w:szCs w:val="26"/>
        </w:rPr>
        <w:t>1</w:t>
      </w:r>
      <w:r w:rsidR="00B86538">
        <w:rPr>
          <w:rFonts w:ascii="Times New Roman" w:hAnsi="Times New Roman" w:cs="Times New Roman"/>
          <w:sz w:val="26"/>
          <w:szCs w:val="26"/>
        </w:rPr>
        <w:t>, 2.1.</w:t>
      </w:r>
      <w:r w:rsidR="00EE52DE">
        <w:rPr>
          <w:rFonts w:ascii="Times New Roman" w:hAnsi="Times New Roman" w:cs="Times New Roman"/>
          <w:sz w:val="26"/>
          <w:szCs w:val="26"/>
        </w:rPr>
        <w:t>2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Порядка, проверки обоснованности представленного </w:t>
      </w:r>
      <w:r w:rsidR="00EE52DE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расчета размера гранта осуществляется в соответствии с пунктом 2.4 настоящего Порядка.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</w:t>
      </w:r>
      <w:r w:rsidR="00B86538">
        <w:rPr>
          <w:rFonts w:ascii="Times New Roman" w:hAnsi="Times New Roman" w:cs="Times New Roman"/>
          <w:sz w:val="26"/>
          <w:szCs w:val="26"/>
        </w:rPr>
        <w:t>8</w:t>
      </w:r>
      <w:r w:rsidRPr="000046F7">
        <w:rPr>
          <w:rFonts w:ascii="Times New Roman" w:hAnsi="Times New Roman" w:cs="Times New Roman"/>
          <w:sz w:val="26"/>
          <w:szCs w:val="26"/>
        </w:rPr>
        <w:t>. При отсутствии оснований для отказа в предоставлении гранта, предусмотренных пунктом 2.</w:t>
      </w:r>
      <w:r w:rsidR="00B86538">
        <w:rPr>
          <w:rFonts w:ascii="Times New Roman" w:hAnsi="Times New Roman" w:cs="Times New Roman"/>
          <w:sz w:val="26"/>
          <w:szCs w:val="26"/>
        </w:rPr>
        <w:t>6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Порядка, в случае наличия технической возможности заключения соглашения в системе «Электронный бюджет», Администрация города в течение 3 рабочих дней с момента окончания срока, предусмотренного пунктом 2.4 настоящего Порядка, подготавливает проект соглашения и направляет его для подписания </w:t>
      </w:r>
      <w:r w:rsidR="00EE52DE">
        <w:rPr>
          <w:rFonts w:ascii="Times New Roman" w:hAnsi="Times New Roman" w:cs="Times New Roman"/>
          <w:sz w:val="26"/>
          <w:szCs w:val="26"/>
        </w:rPr>
        <w:t>получателю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в системе «Электронный бюджет».</w:t>
      </w:r>
    </w:p>
    <w:p w:rsidR="000046F7" w:rsidRPr="000046F7" w:rsidRDefault="00EE52DE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ен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подписать соглашение усиленной квалифицированной электронной подписью руководителя </w:t>
      </w:r>
      <w:r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или уполномоченного им лица в системе «Электронный бюджет» в течение </w:t>
      </w:r>
      <w:r w:rsidR="00EB5815">
        <w:rPr>
          <w:rFonts w:ascii="Times New Roman" w:hAnsi="Times New Roman" w:cs="Times New Roman"/>
          <w:sz w:val="26"/>
          <w:szCs w:val="26"/>
        </w:rPr>
        <w:t>3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соглашения на подписание в систему «Электронный бюджет».</w:t>
      </w:r>
    </w:p>
    <w:p w:rsidR="000046F7" w:rsidRPr="000046F7" w:rsidRDefault="001827B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Администрация города в течение 3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рабочих дней со дня, следующего за днем подписания соглашения получателем гранта, подписывает соглашение усиленной квалифицированной электронной подписью в системе «Электронный бюджет».</w:t>
      </w:r>
    </w:p>
    <w:p w:rsidR="001827BF" w:rsidRPr="001827BF" w:rsidRDefault="001827BF" w:rsidP="00DE5146">
      <w:pPr>
        <w:pStyle w:val="a8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827BF">
        <w:rPr>
          <w:rFonts w:ascii="Times New Roman" w:hAnsi="Times New Roman" w:cs="Times New Roman"/>
          <w:sz w:val="26"/>
          <w:szCs w:val="26"/>
        </w:rPr>
        <w:t>Соглашение считается заключенным со дня регистрации, подписанного обеими сторонами соглашения в системе «Электронный бюджет»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82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</w:t>
      </w:r>
      <w:r w:rsidR="00B86538">
        <w:rPr>
          <w:rFonts w:ascii="Times New Roman" w:hAnsi="Times New Roman" w:cs="Times New Roman"/>
          <w:sz w:val="26"/>
          <w:szCs w:val="26"/>
        </w:rPr>
        <w:t>9</w:t>
      </w:r>
      <w:r w:rsidRPr="000046F7">
        <w:rPr>
          <w:rFonts w:ascii="Times New Roman" w:hAnsi="Times New Roman" w:cs="Times New Roman"/>
          <w:sz w:val="26"/>
          <w:szCs w:val="26"/>
        </w:rPr>
        <w:t xml:space="preserve">. В случае отсутствия технической возможности заключения соглашения в системе «Электронный бюджет» Администрация города в течение 3 рабочих дней со дня, следующего за днем установления факта отсутствия технической возможности, направляет </w:t>
      </w:r>
      <w:r w:rsidR="00EE52DE">
        <w:rPr>
          <w:rFonts w:ascii="Times New Roman" w:hAnsi="Times New Roman" w:cs="Times New Roman"/>
          <w:sz w:val="26"/>
          <w:szCs w:val="26"/>
        </w:rPr>
        <w:t>получателю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проект соглашения о предоставлении гранта в двух экземплярах. </w:t>
      </w:r>
    </w:p>
    <w:p w:rsidR="000046F7" w:rsidRPr="000046F7" w:rsidRDefault="00EE52DE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0046F7" w:rsidRPr="000046F7">
        <w:rPr>
          <w:rFonts w:ascii="Times New Roman" w:hAnsi="Times New Roman" w:cs="Times New Roman"/>
          <w:sz w:val="26"/>
          <w:szCs w:val="26"/>
        </w:rPr>
        <w:t xml:space="preserve"> обязан в течение 3 рабочих дней </w:t>
      </w:r>
      <w:r w:rsidR="001827BF">
        <w:rPr>
          <w:rFonts w:ascii="Times New Roman" w:hAnsi="Times New Roman" w:cs="Times New Roman"/>
          <w:sz w:val="26"/>
          <w:szCs w:val="26"/>
        </w:rPr>
        <w:t xml:space="preserve">со дня получения </w:t>
      </w:r>
      <w:r w:rsidR="000046F7" w:rsidRPr="000046F7">
        <w:rPr>
          <w:rFonts w:ascii="Times New Roman" w:hAnsi="Times New Roman" w:cs="Times New Roman"/>
          <w:sz w:val="26"/>
          <w:szCs w:val="26"/>
        </w:rPr>
        <w:t>рассмотреть проект соглашения, подписать и вернуть все экземпляры соглашения в Администрацию города.</w:t>
      </w:r>
    </w:p>
    <w:p w:rsidR="005C188F" w:rsidRPr="005C188F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88F">
        <w:rPr>
          <w:rFonts w:ascii="Times New Roman" w:hAnsi="Times New Roman" w:cs="Times New Roman"/>
          <w:sz w:val="26"/>
          <w:szCs w:val="26"/>
        </w:rPr>
        <w:t xml:space="preserve">Администрация города подписывает соглашение в течение </w:t>
      </w:r>
      <w:r w:rsidR="001827BF" w:rsidRPr="005C188F">
        <w:rPr>
          <w:rFonts w:ascii="Times New Roman" w:hAnsi="Times New Roman" w:cs="Times New Roman"/>
          <w:sz w:val="26"/>
          <w:szCs w:val="26"/>
        </w:rPr>
        <w:t>3</w:t>
      </w:r>
      <w:r w:rsidRPr="005C188F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5C188F" w:rsidRPr="005C188F">
        <w:rPr>
          <w:rFonts w:ascii="Times New Roman" w:hAnsi="Times New Roman" w:cs="Times New Roman"/>
          <w:sz w:val="26"/>
          <w:szCs w:val="26"/>
        </w:rPr>
        <w:t>со дня, следующего за днем предоставления получателем гранта подписанных экземпляров соглашения в Администрацию города.</w:t>
      </w:r>
    </w:p>
    <w:p w:rsidR="005C188F" w:rsidRPr="005C188F" w:rsidRDefault="005C188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88F">
        <w:rPr>
          <w:rFonts w:ascii="Times New Roman" w:hAnsi="Times New Roman" w:cs="Times New Roman"/>
          <w:sz w:val="26"/>
          <w:szCs w:val="26"/>
        </w:rPr>
        <w:t>Соглашение считается заключенным со дня его подписания Администрацией города.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</w:t>
      </w:r>
      <w:r w:rsidR="00B86538">
        <w:rPr>
          <w:rFonts w:ascii="Times New Roman" w:hAnsi="Times New Roman" w:cs="Times New Roman"/>
          <w:sz w:val="26"/>
          <w:szCs w:val="26"/>
        </w:rPr>
        <w:t>10</w:t>
      </w:r>
      <w:r w:rsidRPr="000046F7">
        <w:rPr>
          <w:rFonts w:ascii="Times New Roman" w:hAnsi="Times New Roman" w:cs="Times New Roman"/>
          <w:sz w:val="26"/>
          <w:szCs w:val="26"/>
        </w:rPr>
        <w:t xml:space="preserve">. В случае не подписания </w:t>
      </w:r>
      <w:r w:rsidR="00B8158E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гранта в сроки, определенные в пунктах 2.</w:t>
      </w:r>
      <w:r w:rsidR="00B86538">
        <w:rPr>
          <w:rFonts w:ascii="Times New Roman" w:hAnsi="Times New Roman" w:cs="Times New Roman"/>
          <w:sz w:val="26"/>
          <w:szCs w:val="26"/>
        </w:rPr>
        <w:t>8</w:t>
      </w:r>
      <w:r w:rsidRPr="000046F7">
        <w:rPr>
          <w:rFonts w:ascii="Times New Roman" w:hAnsi="Times New Roman" w:cs="Times New Roman"/>
          <w:sz w:val="26"/>
          <w:szCs w:val="26"/>
        </w:rPr>
        <w:t>, 2.</w:t>
      </w:r>
      <w:r w:rsidR="00B86538">
        <w:rPr>
          <w:rFonts w:ascii="Times New Roman" w:hAnsi="Times New Roman" w:cs="Times New Roman"/>
          <w:sz w:val="26"/>
          <w:szCs w:val="26"/>
        </w:rPr>
        <w:t>9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8158E">
        <w:rPr>
          <w:rFonts w:ascii="Times New Roman" w:hAnsi="Times New Roman" w:cs="Times New Roman"/>
          <w:sz w:val="26"/>
          <w:szCs w:val="26"/>
        </w:rPr>
        <w:t>получатель гранта</w:t>
      </w:r>
      <w:r w:rsidRPr="000046F7">
        <w:rPr>
          <w:rFonts w:ascii="Times New Roman" w:hAnsi="Times New Roman" w:cs="Times New Roman"/>
          <w:sz w:val="26"/>
          <w:szCs w:val="26"/>
        </w:rPr>
        <w:t xml:space="preserve"> признается уклонившимся от заключения соглашения и грант е</w:t>
      </w:r>
      <w:r w:rsidR="00B8158E">
        <w:rPr>
          <w:rFonts w:ascii="Times New Roman" w:hAnsi="Times New Roman" w:cs="Times New Roman"/>
          <w:sz w:val="26"/>
          <w:szCs w:val="26"/>
        </w:rPr>
        <w:t>му</w:t>
      </w:r>
      <w:r w:rsidRPr="000046F7">
        <w:rPr>
          <w:rFonts w:ascii="Times New Roman" w:hAnsi="Times New Roman" w:cs="Times New Roman"/>
          <w:sz w:val="26"/>
          <w:szCs w:val="26"/>
        </w:rPr>
        <w:t xml:space="preserve"> не предоставляется.</w:t>
      </w:r>
    </w:p>
    <w:p w:rsidR="000046F7" w:rsidRP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2.1</w:t>
      </w:r>
      <w:r w:rsidR="00B86538">
        <w:rPr>
          <w:rFonts w:ascii="Times New Roman" w:hAnsi="Times New Roman" w:cs="Times New Roman"/>
          <w:sz w:val="26"/>
          <w:szCs w:val="26"/>
        </w:rPr>
        <w:t>1</w:t>
      </w:r>
      <w:r w:rsidRPr="000046F7">
        <w:rPr>
          <w:rFonts w:ascii="Times New Roman" w:hAnsi="Times New Roman" w:cs="Times New Roman"/>
          <w:sz w:val="26"/>
          <w:szCs w:val="26"/>
        </w:rPr>
        <w:t>. Соглашение, дополнительное соглашение к соглашению, в том числе дополнительное соглашение о расторжении соглашения (при необходимости), между Администрацией города и получателем гранта заключается в системе «Электронный бюджет» (при наличии технической возможности) в соответствии с типовыми формами, установленными Финансовым управлением города Заречного Пензенской области.</w:t>
      </w:r>
    </w:p>
    <w:p w:rsidR="000046F7" w:rsidRDefault="000046F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F7">
        <w:rPr>
          <w:rFonts w:ascii="Times New Roman" w:hAnsi="Times New Roman" w:cs="Times New Roman"/>
          <w:sz w:val="26"/>
          <w:szCs w:val="26"/>
        </w:rPr>
        <w:t>В случае отсутствия технической возможности заключения соглашения, дополнительного соглашения к соглашению, в том числе дополнительного соглашения о расторжении соглашения (при необходимости), между Администрацией города и получателем гранта в системе «Электронный бюджет» вышеуказанные соглашение и дополнительное соглашение заключаются на бумажном носителе в соответствии с типовыми формами, установленными Финансовым управлением города Заречного Пензенской области.</w:t>
      </w:r>
    </w:p>
    <w:p w:rsidR="00CD7C98" w:rsidRDefault="009D1403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88A">
        <w:rPr>
          <w:rFonts w:ascii="Times New Roman" w:hAnsi="Times New Roman" w:cs="Times New Roman"/>
          <w:sz w:val="26"/>
          <w:szCs w:val="26"/>
        </w:rPr>
        <w:t xml:space="preserve">2.12. </w:t>
      </w:r>
      <w:r w:rsidR="00CD7C98" w:rsidRPr="0032288A">
        <w:rPr>
          <w:rFonts w:ascii="Times New Roman" w:hAnsi="Times New Roman" w:cs="Times New Roman"/>
          <w:sz w:val="26"/>
          <w:szCs w:val="26"/>
        </w:rPr>
        <w:t>Обязательными условиями</w:t>
      </w:r>
      <w:r w:rsidR="00CD7C98" w:rsidRPr="00CD7C98">
        <w:rPr>
          <w:rFonts w:ascii="Times New Roman" w:hAnsi="Times New Roman" w:cs="Times New Roman"/>
          <w:sz w:val="26"/>
          <w:szCs w:val="26"/>
        </w:rPr>
        <w:t xml:space="preserve"> предоставления гранта, включаемыми в </w:t>
      </w:r>
      <w:r w:rsidR="00CD7C98">
        <w:rPr>
          <w:rFonts w:ascii="Times New Roman" w:hAnsi="Times New Roman" w:cs="Times New Roman"/>
          <w:sz w:val="26"/>
          <w:szCs w:val="26"/>
        </w:rPr>
        <w:t>с</w:t>
      </w:r>
      <w:r w:rsidR="00CD7C98" w:rsidRPr="00CD7C98">
        <w:rPr>
          <w:rFonts w:ascii="Times New Roman" w:hAnsi="Times New Roman" w:cs="Times New Roman"/>
          <w:sz w:val="26"/>
          <w:szCs w:val="26"/>
        </w:rPr>
        <w:t>оглашение, являются:</w:t>
      </w:r>
    </w:p>
    <w:p w:rsidR="00CD7C98" w:rsidRPr="00CD7C98" w:rsidRDefault="00B756AA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D7C98" w:rsidRPr="00CD7C98">
        <w:rPr>
          <w:rFonts w:ascii="Times New Roman" w:hAnsi="Times New Roman" w:cs="Times New Roman"/>
          <w:sz w:val="26"/>
          <w:szCs w:val="26"/>
        </w:rPr>
        <w:t xml:space="preserve"> о согласовании новых условий </w:t>
      </w:r>
      <w:r w:rsidR="00CD7C98">
        <w:rPr>
          <w:rFonts w:ascii="Times New Roman" w:hAnsi="Times New Roman" w:cs="Times New Roman"/>
          <w:sz w:val="26"/>
          <w:szCs w:val="26"/>
        </w:rPr>
        <w:t>с</w:t>
      </w:r>
      <w:r w:rsidR="00CD7C98" w:rsidRPr="00CD7C98">
        <w:rPr>
          <w:rFonts w:ascii="Times New Roman" w:hAnsi="Times New Roman" w:cs="Times New Roman"/>
          <w:sz w:val="26"/>
          <w:szCs w:val="26"/>
        </w:rPr>
        <w:t xml:space="preserve">оглашения или о расторжении </w:t>
      </w:r>
      <w:r w:rsidR="00CD7C98">
        <w:rPr>
          <w:rFonts w:ascii="Times New Roman" w:hAnsi="Times New Roman" w:cs="Times New Roman"/>
          <w:sz w:val="26"/>
          <w:szCs w:val="26"/>
        </w:rPr>
        <w:t>с</w:t>
      </w:r>
      <w:r w:rsidR="00CD7C98" w:rsidRPr="00CD7C98">
        <w:rPr>
          <w:rFonts w:ascii="Times New Roman" w:hAnsi="Times New Roman" w:cs="Times New Roman"/>
          <w:sz w:val="26"/>
          <w:szCs w:val="26"/>
        </w:rPr>
        <w:t xml:space="preserve">оглашения при недостижении согласия по новым условиям, в случае уменьшения </w:t>
      </w:r>
      <w:r w:rsidR="00CD7C9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CD7C98" w:rsidRPr="00CD7C98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указанных в пункте 1.3 настоящего Порядка, приводящего к невозможности предоставления гранта в размере, определенном в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CD7C98" w:rsidRPr="00CD7C98">
        <w:rPr>
          <w:rFonts w:ascii="Times New Roman" w:hAnsi="Times New Roman" w:cs="Times New Roman"/>
          <w:sz w:val="26"/>
          <w:szCs w:val="26"/>
        </w:rPr>
        <w:t>оглашении;</w:t>
      </w:r>
    </w:p>
    <w:p w:rsidR="00CD7C98" w:rsidRPr="005C188F" w:rsidRDefault="00CD7C9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88F">
        <w:rPr>
          <w:rFonts w:ascii="Times New Roman" w:hAnsi="Times New Roman" w:cs="Times New Roman"/>
          <w:sz w:val="26"/>
          <w:szCs w:val="26"/>
        </w:rPr>
        <w:t xml:space="preserve">2) </w:t>
      </w:r>
      <w:r w:rsidR="00570692" w:rsidRPr="005C188F">
        <w:rPr>
          <w:rFonts w:ascii="Times New Roman" w:hAnsi="Times New Roman" w:cs="Times New Roman"/>
          <w:sz w:val="26"/>
          <w:szCs w:val="26"/>
        </w:rPr>
        <w:t xml:space="preserve">о </w:t>
      </w:r>
      <w:r w:rsidRPr="005C188F">
        <w:rPr>
          <w:rFonts w:ascii="Times New Roman" w:hAnsi="Times New Roman" w:cs="Times New Roman"/>
          <w:sz w:val="26"/>
          <w:szCs w:val="26"/>
        </w:rPr>
        <w:t>согласи</w:t>
      </w:r>
      <w:r w:rsidR="00570692" w:rsidRPr="005C188F">
        <w:rPr>
          <w:rFonts w:ascii="Times New Roman" w:hAnsi="Times New Roman" w:cs="Times New Roman"/>
          <w:sz w:val="26"/>
          <w:szCs w:val="26"/>
        </w:rPr>
        <w:t>и</w:t>
      </w:r>
      <w:r w:rsidRPr="005C188F">
        <w:rPr>
          <w:rFonts w:ascii="Times New Roman" w:hAnsi="Times New Roman" w:cs="Times New Roman"/>
          <w:sz w:val="26"/>
          <w:szCs w:val="26"/>
        </w:rPr>
        <w:t xml:space="preserve"> получателя гранта на осуществление </w:t>
      </w:r>
      <w:r w:rsidR="00570692" w:rsidRPr="005C188F">
        <w:rPr>
          <w:rFonts w:ascii="Times New Roman" w:hAnsi="Times New Roman" w:cs="Times New Roman"/>
          <w:sz w:val="26"/>
          <w:szCs w:val="26"/>
        </w:rPr>
        <w:t xml:space="preserve">Администрацией города </w:t>
      </w:r>
      <w:r w:rsidRPr="005C188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570692" w:rsidRPr="005C188F">
        <w:rPr>
          <w:rFonts w:ascii="Times New Roman" w:hAnsi="Times New Roman" w:cs="Times New Roman"/>
          <w:sz w:val="26"/>
          <w:szCs w:val="26"/>
        </w:rPr>
        <w:t>него</w:t>
      </w:r>
      <w:r w:rsidRPr="005C188F">
        <w:rPr>
          <w:rFonts w:ascii="Times New Roman" w:hAnsi="Times New Roman" w:cs="Times New Roman"/>
          <w:sz w:val="26"/>
          <w:szCs w:val="26"/>
        </w:rPr>
        <w:t xml:space="preserve"> прове</w:t>
      </w:r>
      <w:r w:rsidR="00570692" w:rsidRPr="005C188F">
        <w:rPr>
          <w:rFonts w:ascii="Times New Roman" w:hAnsi="Times New Roman" w:cs="Times New Roman"/>
          <w:sz w:val="26"/>
          <w:szCs w:val="26"/>
        </w:rPr>
        <w:t>рок</w:t>
      </w:r>
      <w:r w:rsidRPr="005C188F">
        <w:rPr>
          <w:rFonts w:ascii="Times New Roman" w:hAnsi="Times New Roman" w:cs="Times New Roman"/>
          <w:sz w:val="26"/>
          <w:szCs w:val="26"/>
        </w:rPr>
        <w:t xml:space="preserve"> соблюдения порядка и условий предоставления гранта, в том числе в части достижения результатов предоставления гранта, а также проверки </w:t>
      </w:r>
      <w:r w:rsidR="005C188F" w:rsidRPr="005C188F">
        <w:rPr>
          <w:rFonts w:ascii="Times New Roman" w:hAnsi="Times New Roman" w:cs="Times New Roman"/>
          <w:sz w:val="26"/>
          <w:szCs w:val="26"/>
        </w:rPr>
        <w:t xml:space="preserve">органами государственного (муниципального) </w:t>
      </w:r>
      <w:r w:rsidR="005C188F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5C188F" w:rsidRPr="005C188F">
        <w:rPr>
          <w:rFonts w:ascii="Times New Roman" w:hAnsi="Times New Roman" w:cs="Times New Roman"/>
          <w:sz w:val="26"/>
          <w:szCs w:val="26"/>
        </w:rPr>
        <w:t>контроля</w:t>
      </w:r>
      <w:r w:rsidRPr="005C188F">
        <w:rPr>
          <w:rFonts w:ascii="Times New Roman" w:hAnsi="Times New Roman" w:cs="Times New Roman"/>
          <w:sz w:val="26"/>
          <w:szCs w:val="26"/>
        </w:rPr>
        <w:t xml:space="preserve"> в соответствии со статьями 268.1 и 269.2 Бюджетного кодекса Российской Федерации;</w:t>
      </w:r>
    </w:p>
    <w:p w:rsidR="009D1403" w:rsidRDefault="00CD7C98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C98">
        <w:rPr>
          <w:rFonts w:ascii="Times New Roman" w:hAnsi="Times New Roman" w:cs="Times New Roman"/>
          <w:sz w:val="26"/>
          <w:szCs w:val="26"/>
        </w:rPr>
        <w:t xml:space="preserve">3) </w:t>
      </w:r>
      <w:r w:rsidR="00872E37">
        <w:rPr>
          <w:rFonts w:ascii="Times New Roman" w:hAnsi="Times New Roman" w:cs="Times New Roman"/>
          <w:sz w:val="26"/>
          <w:szCs w:val="26"/>
        </w:rPr>
        <w:t xml:space="preserve">о </w:t>
      </w:r>
      <w:r w:rsidRPr="00CD7C98">
        <w:rPr>
          <w:rFonts w:ascii="Times New Roman" w:hAnsi="Times New Roman" w:cs="Times New Roman"/>
          <w:sz w:val="26"/>
          <w:szCs w:val="26"/>
        </w:rPr>
        <w:t>запрет</w:t>
      </w:r>
      <w:r w:rsidR="00872E37">
        <w:rPr>
          <w:rFonts w:ascii="Times New Roman" w:hAnsi="Times New Roman" w:cs="Times New Roman"/>
          <w:sz w:val="26"/>
          <w:szCs w:val="26"/>
        </w:rPr>
        <w:t>е</w:t>
      </w:r>
      <w:r w:rsidRPr="00CD7C98">
        <w:rPr>
          <w:rFonts w:ascii="Times New Roman" w:hAnsi="Times New Roman" w:cs="Times New Roman"/>
          <w:sz w:val="26"/>
          <w:szCs w:val="26"/>
        </w:rPr>
        <w:t xml:space="preserve"> приобретения получателем гранта </w:t>
      </w:r>
      <w:r w:rsidR="00ED3097">
        <w:rPr>
          <w:rFonts w:ascii="Times New Roman" w:hAnsi="Times New Roman" w:cs="Times New Roman"/>
          <w:sz w:val="26"/>
          <w:szCs w:val="26"/>
        </w:rPr>
        <w:t>за счет сре</w:t>
      </w:r>
      <w:proofErr w:type="gramStart"/>
      <w:r w:rsidR="00ED3097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ED3097">
        <w:rPr>
          <w:rFonts w:ascii="Times New Roman" w:hAnsi="Times New Roman" w:cs="Times New Roman"/>
          <w:sz w:val="26"/>
          <w:szCs w:val="26"/>
        </w:rPr>
        <w:t xml:space="preserve">анта </w:t>
      </w:r>
      <w:r w:rsidRPr="00CD7C98">
        <w:rPr>
          <w:rFonts w:ascii="Times New Roman" w:hAnsi="Times New Roman" w:cs="Times New Roman"/>
          <w:sz w:val="26"/>
          <w:szCs w:val="26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  <w:r w:rsidR="00ED3097">
        <w:rPr>
          <w:rFonts w:ascii="Times New Roman" w:hAnsi="Times New Roman" w:cs="Times New Roman"/>
          <w:sz w:val="26"/>
          <w:szCs w:val="26"/>
        </w:rPr>
        <w:t>;</w:t>
      </w:r>
    </w:p>
    <w:p w:rsidR="003D1482" w:rsidRDefault="00ED3097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3D1482">
        <w:rPr>
          <w:rFonts w:ascii="Times New Roman" w:hAnsi="Times New Roman" w:cs="Times New Roman"/>
          <w:sz w:val="26"/>
          <w:szCs w:val="26"/>
        </w:rPr>
        <w:t xml:space="preserve">по ведению раздельного учета доходов (расходов), полученных (произведенных) при реализации </w:t>
      </w:r>
      <w:r w:rsidR="00A13E0C">
        <w:rPr>
          <w:rFonts w:ascii="Times New Roman" w:hAnsi="Times New Roman" w:cs="Times New Roman"/>
          <w:sz w:val="26"/>
          <w:szCs w:val="26"/>
        </w:rPr>
        <w:t>средств гранта</w:t>
      </w:r>
      <w:r w:rsidR="003D1482">
        <w:rPr>
          <w:rFonts w:ascii="Times New Roman" w:hAnsi="Times New Roman" w:cs="Times New Roman"/>
          <w:sz w:val="26"/>
          <w:szCs w:val="26"/>
        </w:rPr>
        <w:t xml:space="preserve">, и доходов (расходов), полученных (произведенных) при </w:t>
      </w:r>
      <w:r w:rsidR="003D1482">
        <w:rPr>
          <w:rFonts w:ascii="Times New Roman" w:hAnsi="Times New Roman" w:cs="Times New Roman"/>
          <w:sz w:val="26"/>
          <w:szCs w:val="26"/>
        </w:rPr>
        <w:lastRenderedPageBreak/>
        <w:t>осуществлении иной хозяйственной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430C" w:rsidRDefault="00210BE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1430C">
        <w:rPr>
          <w:rFonts w:ascii="Times New Roman" w:hAnsi="Times New Roman" w:cs="Times New Roman"/>
          <w:sz w:val="26"/>
          <w:szCs w:val="26"/>
        </w:rPr>
        <w:t xml:space="preserve">) об обязанности </w:t>
      </w:r>
      <w:r>
        <w:rPr>
          <w:rFonts w:ascii="Times New Roman" w:hAnsi="Times New Roman" w:cs="Times New Roman"/>
          <w:sz w:val="26"/>
          <w:szCs w:val="26"/>
        </w:rPr>
        <w:t>получателя гранта</w:t>
      </w:r>
      <w:r w:rsidR="00C1430C">
        <w:rPr>
          <w:rFonts w:ascii="Times New Roman" w:hAnsi="Times New Roman" w:cs="Times New Roman"/>
          <w:sz w:val="26"/>
          <w:szCs w:val="26"/>
        </w:rPr>
        <w:t xml:space="preserve"> при заключении договоров (соглашений) в целях исполнения обязательств по соглашению включать в такие договоры (соглашения) следующие условия:</w:t>
      </w:r>
    </w:p>
    <w:p w:rsidR="00C1430C" w:rsidRDefault="00210BE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1430C">
        <w:rPr>
          <w:rFonts w:ascii="Times New Roman" w:hAnsi="Times New Roman" w:cs="Times New Roman"/>
          <w:sz w:val="26"/>
          <w:szCs w:val="26"/>
        </w:rPr>
        <w:t xml:space="preserve">о согласии лиц, являющихся поставщиками (подрядчиками, исполнителями) по договорам, заключенным с </w:t>
      </w:r>
      <w:r>
        <w:rPr>
          <w:rFonts w:ascii="Times New Roman" w:hAnsi="Times New Roman" w:cs="Times New Roman"/>
          <w:sz w:val="26"/>
          <w:szCs w:val="26"/>
        </w:rPr>
        <w:t>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 w:rsidR="00C1430C">
        <w:rPr>
          <w:rFonts w:ascii="Times New Roman" w:hAnsi="Times New Roman" w:cs="Times New Roman"/>
          <w:sz w:val="26"/>
          <w:szCs w:val="26"/>
        </w:rPr>
        <w:t xml:space="preserve"> в целях исполнения обязательств по соглашению, на осуществление проверок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C1430C">
        <w:rPr>
          <w:rFonts w:ascii="Times New Roman" w:hAnsi="Times New Roman" w:cs="Times New Roman"/>
          <w:sz w:val="26"/>
          <w:szCs w:val="26"/>
        </w:rPr>
        <w:t xml:space="preserve"> соблюдения порядка и условий предоставления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="00C1430C">
        <w:rPr>
          <w:rFonts w:ascii="Times New Roman" w:hAnsi="Times New Roman" w:cs="Times New Roman"/>
          <w:sz w:val="26"/>
          <w:szCs w:val="26"/>
        </w:rPr>
        <w:t xml:space="preserve">, в том числе в части достижения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="00C1430C">
        <w:rPr>
          <w:rFonts w:ascii="Times New Roman" w:hAnsi="Times New Roman" w:cs="Times New Roman"/>
          <w:sz w:val="26"/>
          <w:szCs w:val="26"/>
        </w:rPr>
        <w:t xml:space="preserve">, а также проверок </w:t>
      </w:r>
      <w:r w:rsidRPr="00210BEF">
        <w:rPr>
          <w:rFonts w:ascii="Times New Roman" w:hAnsi="Times New Roman" w:cs="Times New Roman"/>
          <w:sz w:val="26"/>
          <w:szCs w:val="26"/>
        </w:rPr>
        <w:t xml:space="preserve">органами муниципального финансового контроля </w:t>
      </w:r>
      <w:r w:rsidR="00C1430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C1430C" w:rsidRPr="00210BEF">
        <w:rPr>
          <w:rFonts w:ascii="Times New Roman" w:hAnsi="Times New Roman" w:cs="Times New Roman"/>
          <w:sz w:val="26"/>
          <w:szCs w:val="26"/>
        </w:rPr>
        <w:t xml:space="preserve">статьями 268.1 и 269.2 </w:t>
      </w:r>
      <w:r w:rsidR="00C1430C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Федерации;</w:t>
      </w:r>
    </w:p>
    <w:p w:rsidR="00C1430C" w:rsidRDefault="00210BEF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1430C">
        <w:rPr>
          <w:rFonts w:ascii="Times New Roman" w:hAnsi="Times New Roman" w:cs="Times New Roman"/>
          <w:sz w:val="26"/>
          <w:szCs w:val="26"/>
        </w:rPr>
        <w:t>о запрете приобретения поставщиками (подрядчиками, исполнителями)</w:t>
      </w:r>
      <w:r w:rsidR="004D2923">
        <w:rPr>
          <w:rFonts w:ascii="Times New Roman" w:hAnsi="Times New Roman" w:cs="Times New Roman"/>
          <w:sz w:val="26"/>
          <w:szCs w:val="26"/>
        </w:rPr>
        <w:t xml:space="preserve"> – юридическими лицами</w:t>
      </w:r>
      <w:r w:rsidR="00C1430C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4D2923">
        <w:rPr>
          <w:rFonts w:ascii="Times New Roman" w:hAnsi="Times New Roman" w:cs="Times New Roman"/>
          <w:sz w:val="26"/>
          <w:szCs w:val="26"/>
        </w:rPr>
        <w:t>гранта</w:t>
      </w:r>
      <w:r w:rsidR="00C1430C">
        <w:rPr>
          <w:rFonts w:ascii="Times New Roman" w:hAnsi="Times New Roman" w:cs="Times New Roman"/>
          <w:sz w:val="26"/>
          <w:szCs w:val="26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4D2923" w:rsidRPr="004D2923">
        <w:rPr>
          <w:rFonts w:ascii="Times New Roman" w:hAnsi="Times New Roman" w:cs="Times New Roman"/>
          <w:sz w:val="26"/>
          <w:szCs w:val="26"/>
        </w:rPr>
        <w:t xml:space="preserve">, а также связанных с достижением результатов предоставления этих средств иных операций, определенных </w:t>
      </w:r>
      <w:r w:rsidR="004D2923">
        <w:rPr>
          <w:rFonts w:ascii="Times New Roman" w:hAnsi="Times New Roman" w:cs="Times New Roman"/>
          <w:sz w:val="26"/>
          <w:szCs w:val="26"/>
        </w:rPr>
        <w:t>настоящим Порядком</w:t>
      </w:r>
      <w:r w:rsidR="00C1430C">
        <w:rPr>
          <w:rFonts w:ascii="Times New Roman" w:hAnsi="Times New Roman" w:cs="Times New Roman"/>
          <w:sz w:val="26"/>
          <w:szCs w:val="26"/>
        </w:rPr>
        <w:t>.</w:t>
      </w:r>
    </w:p>
    <w:p w:rsidR="00D07202" w:rsidRPr="00D07202" w:rsidRDefault="00D07202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0720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07202">
        <w:rPr>
          <w:rFonts w:ascii="Times New Roman" w:hAnsi="Times New Roman" w:cs="Times New Roman"/>
          <w:sz w:val="26"/>
          <w:szCs w:val="26"/>
        </w:rPr>
        <w:t>. При реорганизации получателя гранта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07202" w:rsidRDefault="00D07202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0720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07202">
        <w:rPr>
          <w:rFonts w:ascii="Times New Roman" w:hAnsi="Times New Roman" w:cs="Times New Roman"/>
          <w:sz w:val="26"/>
          <w:szCs w:val="26"/>
        </w:rPr>
        <w:t xml:space="preserve">. При реорганизации получателя гранта в форме разделения, выделения,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D07202">
        <w:rPr>
          <w:rFonts w:ascii="Times New Roman" w:hAnsi="Times New Roman" w:cs="Times New Roman"/>
          <w:sz w:val="26"/>
          <w:szCs w:val="26"/>
        </w:rPr>
        <w:t>.</w:t>
      </w:r>
    </w:p>
    <w:p w:rsidR="0032288A" w:rsidRDefault="00D07202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0720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07202">
        <w:rPr>
          <w:rFonts w:ascii="Times New Roman" w:hAnsi="Times New Roman" w:cs="Times New Roman"/>
          <w:sz w:val="26"/>
          <w:szCs w:val="26"/>
        </w:rPr>
        <w:t xml:space="preserve">. </w:t>
      </w:r>
      <w:r w:rsidR="0032288A" w:rsidRPr="00D01327">
        <w:rPr>
          <w:rFonts w:ascii="Times New Roman" w:hAnsi="Times New Roman" w:cs="Times New Roman"/>
          <w:sz w:val="26"/>
          <w:szCs w:val="26"/>
        </w:rPr>
        <w:t>Размер</w:t>
      </w:r>
      <w:r w:rsidR="0032288A" w:rsidRPr="000046F7">
        <w:rPr>
          <w:rFonts w:ascii="Times New Roman" w:hAnsi="Times New Roman" w:cs="Times New Roman"/>
          <w:sz w:val="26"/>
          <w:szCs w:val="26"/>
        </w:rPr>
        <w:t xml:space="preserve"> гранта, предоставляемого </w:t>
      </w:r>
      <w:r w:rsidR="00D01327">
        <w:rPr>
          <w:rFonts w:ascii="Times New Roman" w:hAnsi="Times New Roman" w:cs="Times New Roman"/>
          <w:sz w:val="26"/>
          <w:szCs w:val="26"/>
        </w:rPr>
        <w:t>получателю гранта</w:t>
      </w:r>
      <w:r w:rsidR="0032288A" w:rsidRPr="000046F7">
        <w:rPr>
          <w:rFonts w:ascii="Times New Roman" w:hAnsi="Times New Roman" w:cs="Times New Roman"/>
          <w:sz w:val="26"/>
          <w:szCs w:val="26"/>
        </w:rPr>
        <w:t>, определяется по формуле:</w:t>
      </w:r>
    </w:p>
    <w:p w:rsidR="0032288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88A" w:rsidRPr="00931375" w:rsidRDefault="00F44C23" w:rsidP="00DE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w:bookmarkStart w:id="7" w:name="_Hlk192176775"/>
                <w:bookmarkStart w:id="8" w:name="_Hlk192493422"/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</m:t>
                    </m:r>
                  </m:sub>
                </m:sSub>
                <w:bookmarkEnd w:id="7"/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w:bookmarkStart w:id="9" w:name="_Hlk192176787"/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  <w:bookmarkEnd w:id="9"/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×100%</m:t>
                    </m:r>
                  </m:e>
                </m:nary>
                <w:bookmarkEnd w:id="8"/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b>
                </m:sSub>
              </m:e>
            </m:eqArr>
          </m:e>
        </m:d>
      </m:oMath>
      <w:r w:rsidR="0032288A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32288A" w:rsidRPr="00624143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32288A" w:rsidRPr="00624143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32288A" w:rsidRPr="000046F7">
        <w:rPr>
          <w:rFonts w:ascii="Times New Roman" w:hAnsi="Times New Roman" w:cs="Times New Roman"/>
          <w:sz w:val="26"/>
          <w:szCs w:val="26"/>
        </w:rPr>
        <w:t xml:space="preserve"> – размер гранта, рублей;</w:t>
      </w:r>
    </w:p>
    <w:p w:rsidR="0032288A" w:rsidRPr="00DF22C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32288A">
        <w:rPr>
          <w:rFonts w:ascii="Times New Roman" w:eastAsiaTheme="minorEastAsia" w:hAnsi="Times New Roman" w:cs="Times New Roman"/>
          <w:sz w:val="26"/>
          <w:szCs w:val="26"/>
        </w:rPr>
        <w:t>з</w:t>
      </w:r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атраты </w:t>
      </w:r>
      <w:r w:rsidR="00171BD1">
        <w:rPr>
          <w:rFonts w:ascii="Times New Roman" w:eastAsiaTheme="minorEastAsia" w:hAnsi="Times New Roman" w:cs="Times New Roman"/>
          <w:sz w:val="26"/>
          <w:szCs w:val="26"/>
        </w:rPr>
        <w:t>получателя гранта</w:t>
      </w:r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gramStart"/>
      <w:r w:rsidR="0032288A" w:rsidRPr="00C04C3D">
        <w:rPr>
          <w:rFonts w:ascii="Times New Roman" w:eastAsiaTheme="minorEastAsia" w:hAnsi="Times New Roman" w:cs="Times New Roman"/>
          <w:sz w:val="26"/>
          <w:szCs w:val="26"/>
        </w:rPr>
        <w:t>соответствующих</w:t>
      </w:r>
      <w:proofErr w:type="gramEnd"/>
      <w:r w:rsidR="0032288A" w:rsidRPr="00C04C3D">
        <w:rPr>
          <w:rFonts w:ascii="Times New Roman" w:eastAsiaTheme="minorEastAsia" w:hAnsi="Times New Roman" w:cs="Times New Roman"/>
          <w:sz w:val="26"/>
          <w:szCs w:val="26"/>
        </w:rPr>
        <w:t xml:space="preserve"> расходам, указанным</w:t>
      </w:r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 в п</w:t>
      </w:r>
      <w:r w:rsidR="0032288A">
        <w:rPr>
          <w:rFonts w:ascii="Times New Roman" w:eastAsiaTheme="minorEastAsia" w:hAnsi="Times New Roman" w:cs="Times New Roman"/>
          <w:sz w:val="26"/>
          <w:szCs w:val="26"/>
        </w:rPr>
        <w:t>ункте</w:t>
      </w:r>
      <w:r w:rsidR="005C188F">
        <w:rPr>
          <w:rFonts w:ascii="Times New Roman" w:eastAsiaTheme="minorEastAsia" w:hAnsi="Times New Roman" w:cs="Times New Roman"/>
          <w:sz w:val="26"/>
          <w:szCs w:val="26"/>
        </w:rPr>
        <w:t xml:space="preserve"> 1.6 </w:t>
      </w:r>
      <w:r w:rsidR="0032288A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Порядка</w:t>
      </w:r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, определяемые в соответствии с </w:t>
      </w:r>
      <w:r w:rsidR="0032288A">
        <w:rPr>
          <w:rFonts w:ascii="Times New Roman" w:eastAsiaTheme="minorEastAsia" w:hAnsi="Times New Roman" w:cs="Times New Roman"/>
          <w:sz w:val="26"/>
          <w:szCs w:val="26"/>
        </w:rPr>
        <w:t>заявлением</w:t>
      </w:r>
      <w:r w:rsidR="0032288A" w:rsidRPr="00DF22C8">
        <w:rPr>
          <w:rFonts w:ascii="Times New Roman" w:eastAsiaTheme="minorEastAsia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="0032288A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32288A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b>
        </m:sSub>
      </m:oMath>
      <w:r w:rsidR="0032288A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32288A" w:rsidRPr="00C04C3D">
        <w:rPr>
          <w:rFonts w:ascii="Times New Roman" w:hAnsi="Times New Roman" w:cs="Times New Roman"/>
          <w:sz w:val="26"/>
          <w:szCs w:val="26"/>
        </w:rPr>
        <w:t xml:space="preserve">общий размер лимитов, предусмотренных в бюджете </w:t>
      </w:r>
      <w:r w:rsidR="0032288A">
        <w:rPr>
          <w:rFonts w:ascii="Times New Roman" w:hAnsi="Times New Roman" w:cs="Times New Roman"/>
          <w:sz w:val="26"/>
          <w:szCs w:val="26"/>
        </w:rPr>
        <w:t xml:space="preserve">города в текущем финансовом году </w:t>
      </w:r>
      <w:r w:rsidR="0032288A" w:rsidRPr="00C04C3D">
        <w:rPr>
          <w:rFonts w:ascii="Times New Roman" w:hAnsi="Times New Roman" w:cs="Times New Roman"/>
          <w:sz w:val="26"/>
          <w:szCs w:val="26"/>
        </w:rPr>
        <w:t>на цели, указанные в</w:t>
      </w:r>
      <w:r w:rsidR="0032288A">
        <w:rPr>
          <w:rFonts w:ascii="Times New Roman" w:hAnsi="Times New Roman" w:cs="Times New Roman"/>
          <w:sz w:val="26"/>
          <w:szCs w:val="26"/>
        </w:rPr>
        <w:t xml:space="preserve"> пункте 1.2</w:t>
      </w:r>
      <w:r w:rsidR="0032288A" w:rsidRPr="00C04C3D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2288A">
        <w:rPr>
          <w:rFonts w:ascii="Times New Roman" w:hAnsi="Times New Roman" w:cs="Times New Roman"/>
          <w:sz w:val="26"/>
          <w:szCs w:val="26"/>
        </w:rPr>
        <w:t xml:space="preserve">, и доведенных Администрации города. </w:t>
      </w:r>
    </w:p>
    <w:p w:rsidR="0032288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запрашиваемый размер гранта в соответствии с заявкой превышает </w:t>
      </w:r>
      <w:r w:rsidRPr="00426EB4">
        <w:rPr>
          <w:rFonts w:ascii="Times New Roman" w:hAnsi="Times New Roman" w:cs="Times New Roman"/>
          <w:sz w:val="26"/>
          <w:szCs w:val="26"/>
        </w:rPr>
        <w:t>общий размер лимитов, предусмотренных в бюджете города в текущем финансовом году на цели, указанные в пункте 1.2 настоящего Порядка, и доведенных Администрации города</w:t>
      </w:r>
      <w:r>
        <w:rPr>
          <w:rFonts w:ascii="Times New Roman" w:hAnsi="Times New Roman" w:cs="Times New Roman"/>
          <w:sz w:val="26"/>
          <w:szCs w:val="26"/>
        </w:rPr>
        <w:t>, размер гранта определяется по формуле:</w:t>
      </w:r>
    </w:p>
    <w:p w:rsidR="0032288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88A" w:rsidRDefault="00F44C23" w:rsidP="00DE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×K</m:t>
            </m:r>
          </m:e>
        </m:nary>
      </m:oMath>
      <w:r w:rsidR="0032288A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32288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32288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51A">
        <w:rPr>
          <w:rFonts w:ascii="Times New Roman" w:hAnsi="Times New Roman" w:cs="Times New Roman"/>
          <w:i/>
          <w:iCs/>
          <w:sz w:val="26"/>
          <w:szCs w:val="26"/>
          <w:lang w:val="en-US"/>
        </w:rPr>
        <w:lastRenderedPageBreak/>
        <w:t>K</w:t>
      </w:r>
      <w:r w:rsidRPr="009E451A">
        <w:rPr>
          <w:rFonts w:ascii="Times New Roman" w:hAnsi="Times New Roman" w:cs="Times New Roman"/>
          <w:sz w:val="26"/>
          <w:szCs w:val="26"/>
        </w:rPr>
        <w:t xml:space="preserve"> – коэффициент выравнивания, рассчитываемый по формуле:</w:t>
      </w:r>
    </w:p>
    <w:p w:rsidR="0032288A" w:rsidRPr="009E451A" w:rsidRDefault="0032288A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88A" w:rsidRPr="009E451A" w:rsidRDefault="0032288A" w:rsidP="00DE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K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CC40E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C30A8" w:rsidRDefault="00D01327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3A26C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C30A8" w:rsidRPr="00CB1A73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4C30A8" w:rsidRPr="00350689">
        <w:rPr>
          <w:rFonts w:ascii="Times New Roman" w:hAnsi="Times New Roman" w:cs="Times New Roman"/>
          <w:sz w:val="26"/>
          <w:szCs w:val="26"/>
        </w:rPr>
        <w:t>гранта по состоянию на 25 декабря текущего</w:t>
      </w:r>
      <w:r w:rsidR="004C30A8" w:rsidRPr="00657805">
        <w:rPr>
          <w:rFonts w:ascii="Times New Roman" w:hAnsi="Times New Roman" w:cs="Times New Roman"/>
          <w:sz w:val="26"/>
          <w:szCs w:val="26"/>
        </w:rPr>
        <w:t xml:space="preserve"> финансового го</w:t>
      </w:r>
      <w:r w:rsidR="004C30A8">
        <w:rPr>
          <w:rFonts w:ascii="Times New Roman" w:hAnsi="Times New Roman" w:cs="Times New Roman"/>
          <w:sz w:val="26"/>
          <w:szCs w:val="26"/>
        </w:rPr>
        <w:t>да</w:t>
      </w:r>
      <w:r w:rsidR="004C30A8" w:rsidRPr="00CB1A7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C30A8">
        <w:rPr>
          <w:rFonts w:ascii="Times New Roman" w:hAnsi="Times New Roman" w:cs="Times New Roman"/>
          <w:sz w:val="26"/>
          <w:szCs w:val="26"/>
        </w:rPr>
        <w:t xml:space="preserve">содержание получателем гранта не менее </w:t>
      </w:r>
      <w:r w:rsidR="004C30A8" w:rsidRPr="000366F3">
        <w:rPr>
          <w:rFonts w:ascii="Times New Roman" w:hAnsi="Times New Roman" w:cs="Times New Roman"/>
          <w:sz w:val="26"/>
          <w:szCs w:val="26"/>
        </w:rPr>
        <w:t xml:space="preserve">60 особей безнадзорных животныхв </w:t>
      </w:r>
      <w:bookmarkStart w:id="10" w:name="_Hlk192495386"/>
      <w:r w:rsidR="004C30A8" w:rsidRPr="000366F3">
        <w:rPr>
          <w:rFonts w:ascii="Times New Roman" w:hAnsi="Times New Roman" w:cs="Times New Roman"/>
          <w:sz w:val="26"/>
          <w:szCs w:val="26"/>
        </w:rPr>
        <w:t xml:space="preserve">центре стерилизации и социальной адаптации </w:t>
      </w:r>
      <w:bookmarkEnd w:id="10"/>
      <w:r w:rsidR="004C30A8">
        <w:rPr>
          <w:rFonts w:ascii="Times New Roman" w:hAnsi="Times New Roman" w:cs="Times New Roman"/>
          <w:sz w:val="26"/>
          <w:szCs w:val="26"/>
        </w:rPr>
        <w:t xml:space="preserve">при </w:t>
      </w:r>
      <w:r w:rsidR="004C30A8" w:rsidRPr="00CB1A73">
        <w:rPr>
          <w:rFonts w:ascii="Times New Roman" w:hAnsi="Times New Roman" w:cs="Times New Roman"/>
          <w:sz w:val="26"/>
          <w:szCs w:val="26"/>
        </w:rPr>
        <w:t>осуществлени</w:t>
      </w:r>
      <w:r w:rsidR="004C30A8">
        <w:rPr>
          <w:rFonts w:ascii="Times New Roman" w:hAnsi="Times New Roman" w:cs="Times New Roman"/>
          <w:sz w:val="26"/>
          <w:szCs w:val="26"/>
        </w:rPr>
        <w:t xml:space="preserve">и им </w:t>
      </w:r>
      <w:r w:rsidR="004C30A8" w:rsidRPr="00CB1A73">
        <w:rPr>
          <w:rFonts w:ascii="Times New Roman" w:hAnsi="Times New Roman" w:cs="Times New Roman"/>
          <w:sz w:val="26"/>
          <w:szCs w:val="26"/>
        </w:rPr>
        <w:t>деятельности по обращению с животными без владельцев</w:t>
      </w:r>
      <w:r w:rsidR="004C30A8">
        <w:rPr>
          <w:rFonts w:ascii="Times New Roman" w:hAnsi="Times New Roman" w:cs="Times New Roman"/>
          <w:sz w:val="26"/>
          <w:szCs w:val="26"/>
        </w:rPr>
        <w:t xml:space="preserve"> (</w:t>
      </w:r>
      <w:r w:rsidR="004C30A8" w:rsidRPr="00F0772D">
        <w:rPr>
          <w:rFonts w:ascii="Times New Roman" w:hAnsi="Times New Roman" w:cs="Times New Roman"/>
          <w:sz w:val="26"/>
          <w:szCs w:val="26"/>
        </w:rPr>
        <w:t>содержани</w:t>
      </w:r>
      <w:r w:rsidR="004C30A8">
        <w:rPr>
          <w:rFonts w:ascii="Times New Roman" w:hAnsi="Times New Roman" w:cs="Times New Roman"/>
          <w:sz w:val="26"/>
          <w:szCs w:val="26"/>
        </w:rPr>
        <w:t>е</w:t>
      </w:r>
      <w:r w:rsidR="004C30A8" w:rsidRPr="00F0772D">
        <w:rPr>
          <w:rFonts w:ascii="Times New Roman" w:hAnsi="Times New Roman" w:cs="Times New Roman"/>
          <w:sz w:val="26"/>
          <w:szCs w:val="26"/>
        </w:rPr>
        <w:t xml:space="preserve"> животных без владельцев и их ветеринарно</w:t>
      </w:r>
      <w:r w:rsidR="004C30A8">
        <w:rPr>
          <w:rFonts w:ascii="Times New Roman" w:hAnsi="Times New Roman" w:cs="Times New Roman"/>
          <w:sz w:val="26"/>
          <w:szCs w:val="26"/>
        </w:rPr>
        <w:t>е</w:t>
      </w:r>
      <w:r w:rsidR="004C30A8" w:rsidRPr="00F0772D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4C30A8">
        <w:rPr>
          <w:rFonts w:ascii="Times New Roman" w:hAnsi="Times New Roman" w:cs="Times New Roman"/>
          <w:sz w:val="26"/>
          <w:szCs w:val="26"/>
        </w:rPr>
        <w:t>е).</w:t>
      </w:r>
      <w:r w:rsidR="006860D1" w:rsidRPr="006860D1">
        <w:rPr>
          <w:rFonts w:ascii="Times New Roman" w:hAnsi="Times New Roman" w:cs="Times New Roman"/>
          <w:sz w:val="26"/>
          <w:szCs w:val="26"/>
        </w:rPr>
        <w:t xml:space="preserve">Конкретные значения </w:t>
      </w:r>
      <w:r w:rsidR="006860D1">
        <w:rPr>
          <w:rFonts w:ascii="Times New Roman" w:hAnsi="Times New Roman" w:cs="Times New Roman"/>
          <w:sz w:val="26"/>
          <w:szCs w:val="26"/>
        </w:rPr>
        <w:t>результата предостав</w:t>
      </w:r>
      <w:r w:rsidR="003A0770">
        <w:rPr>
          <w:rFonts w:ascii="Times New Roman" w:hAnsi="Times New Roman" w:cs="Times New Roman"/>
          <w:sz w:val="26"/>
          <w:szCs w:val="26"/>
        </w:rPr>
        <w:t>л</w:t>
      </w:r>
      <w:r w:rsidR="006860D1">
        <w:rPr>
          <w:rFonts w:ascii="Times New Roman" w:hAnsi="Times New Roman" w:cs="Times New Roman"/>
          <w:sz w:val="26"/>
          <w:szCs w:val="26"/>
        </w:rPr>
        <w:t xml:space="preserve">ения </w:t>
      </w:r>
      <w:r w:rsidR="003A0770">
        <w:rPr>
          <w:rFonts w:ascii="Times New Roman" w:hAnsi="Times New Roman" w:cs="Times New Roman"/>
          <w:sz w:val="26"/>
          <w:szCs w:val="26"/>
        </w:rPr>
        <w:t xml:space="preserve">гранта </w:t>
      </w:r>
      <w:r w:rsidR="006860D1" w:rsidRPr="006860D1">
        <w:rPr>
          <w:rFonts w:ascii="Times New Roman" w:hAnsi="Times New Roman" w:cs="Times New Roman"/>
          <w:sz w:val="26"/>
          <w:szCs w:val="26"/>
        </w:rPr>
        <w:t>устанавливается в соглашении о предоставлении гранта</w:t>
      </w:r>
      <w:r w:rsidR="003A0770">
        <w:rPr>
          <w:rFonts w:ascii="Times New Roman" w:hAnsi="Times New Roman" w:cs="Times New Roman"/>
          <w:sz w:val="26"/>
          <w:szCs w:val="26"/>
        </w:rPr>
        <w:t>.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Характеристиками результата предоставления гранта являются: 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приобретенных кормов для питания животных без владельцев (собак)</w:t>
      </w:r>
      <w:r>
        <w:rPr>
          <w:rFonts w:ascii="Times New Roman" w:hAnsi="Times New Roman" w:cs="Times New Roman"/>
          <w:sz w:val="26"/>
          <w:szCs w:val="26"/>
        </w:rPr>
        <w:t>, находящихся в центре стерилизации и социальной адаптации получателя гранта. Конкретные значения характеристики устанавливается в соглашении о предоставлении гранта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обеспечение соотношения количества умерщвленных (умерших) животных к общему количеству животных без владельцев, находящихся в </w:t>
      </w:r>
      <w:bookmarkStart w:id="11" w:name="_Hlk192495982"/>
      <w:r w:rsidRPr="00CC40ED">
        <w:rPr>
          <w:rFonts w:ascii="Times New Roman" w:hAnsi="Times New Roman" w:cs="Times New Roman"/>
          <w:sz w:val="26"/>
          <w:szCs w:val="26"/>
        </w:rPr>
        <w:t>центр стерилизации и социальной адаптации</w:t>
      </w:r>
      <w:r>
        <w:rPr>
          <w:rFonts w:ascii="Times New Roman" w:hAnsi="Times New Roman" w:cs="Times New Roman"/>
          <w:sz w:val="26"/>
          <w:szCs w:val="26"/>
        </w:rPr>
        <w:t xml:space="preserve"> получателя гранта</w:t>
      </w:r>
      <w:bookmarkEnd w:id="11"/>
      <w:r>
        <w:rPr>
          <w:rFonts w:ascii="Times New Roman" w:hAnsi="Times New Roman" w:cs="Times New Roman"/>
          <w:sz w:val="26"/>
          <w:szCs w:val="26"/>
        </w:rPr>
        <w:t>, в размере не более 5%.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m:oMath>
        <w:bookmarkStart w:id="12" w:name="_Hlk192244026"/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sub>
        </m:sSub>
        <w:bookmarkEnd w:id="12"/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общ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</w:rPr>
          <m:t>×100%</m:t>
        </m:r>
      </m:oMath>
      <w:r w:rsidR="004C30A8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</m:t>
            </m:r>
          </m:sub>
        </m:sSub>
      </m:oMath>
      <w:r w:rsidR="004C30A8">
        <w:rPr>
          <w:rFonts w:ascii="Times New Roman" w:eastAsiaTheme="minorEastAsia" w:hAnsi="Times New Roman" w:cs="Times New Roman"/>
          <w:sz w:val="26"/>
          <w:szCs w:val="26"/>
        </w:rPr>
        <w:t xml:space="preserve"> – характеристика результата предоставления субсидии;</w:t>
      </w: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у</m:t>
            </m:r>
          </m:sub>
        </m:sSub>
      </m:oMath>
      <w:r w:rsidR="004C30A8">
        <w:rPr>
          <w:rFonts w:ascii="Times New Roman" w:hAnsi="Times New Roman" w:cs="Times New Roman"/>
          <w:sz w:val="26"/>
          <w:szCs w:val="26"/>
        </w:rPr>
        <w:t xml:space="preserve"> – количество умерших животных без владельцев, а также умерщвленных в 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животного;</w:t>
      </w: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m:oMath>
        <w:bookmarkStart w:id="13" w:name="_Hlk192496042"/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b>
        </m:sSub>
        <w:bookmarkEnd w:id="13"/>
      </m:oMath>
      <w:r w:rsidR="004C30A8">
        <w:rPr>
          <w:rFonts w:ascii="Times New Roman" w:hAnsi="Times New Roman" w:cs="Times New Roman"/>
          <w:sz w:val="26"/>
          <w:szCs w:val="26"/>
        </w:rPr>
        <w:t xml:space="preserve"> – общее количество животных без владельцев, находящихся в </w:t>
      </w:r>
      <w:r w:rsidR="004C30A8" w:rsidRPr="00292D60">
        <w:rPr>
          <w:rFonts w:ascii="Times New Roman" w:hAnsi="Times New Roman" w:cs="Times New Roman"/>
          <w:sz w:val="26"/>
          <w:szCs w:val="26"/>
        </w:rPr>
        <w:t>центр</w:t>
      </w:r>
      <w:r w:rsidR="004C30A8">
        <w:rPr>
          <w:rFonts w:ascii="Times New Roman" w:hAnsi="Times New Roman" w:cs="Times New Roman"/>
          <w:sz w:val="26"/>
          <w:szCs w:val="26"/>
        </w:rPr>
        <w:t>е</w:t>
      </w:r>
      <w:r w:rsidR="004C30A8" w:rsidRPr="00292D60">
        <w:rPr>
          <w:rFonts w:ascii="Times New Roman" w:hAnsi="Times New Roman" w:cs="Times New Roman"/>
          <w:sz w:val="26"/>
          <w:szCs w:val="26"/>
        </w:rPr>
        <w:t xml:space="preserve"> стерилизации и социальной адаптации получателя гранта</w:t>
      </w:r>
      <w:r w:rsidR="004C30A8">
        <w:rPr>
          <w:rFonts w:ascii="Times New Roman" w:hAnsi="Times New Roman" w:cs="Times New Roman"/>
          <w:sz w:val="26"/>
          <w:szCs w:val="26"/>
        </w:rPr>
        <w:t>, определяемое по формуле: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общ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w:bookmarkStart w:id="14" w:name="_Hlk192496316"/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нг</m:t>
            </m:r>
          </m:sub>
        </m:sSub>
        <w:bookmarkEnd w:id="14"/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</m:t>
            </m:r>
          </m:sub>
        </m:sSub>
      </m:oMath>
      <w:r w:rsidR="004C30A8">
        <w:rPr>
          <w:rFonts w:ascii="Times New Roman" w:hAnsi="Times New Roman" w:cs="Times New Roman"/>
          <w:sz w:val="26"/>
          <w:szCs w:val="26"/>
        </w:rPr>
        <w:t>,</w:t>
      </w:r>
    </w:p>
    <w:p w:rsidR="004C30A8" w:rsidRDefault="004C30A8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4C30A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нг</m:t>
            </m:r>
          </m:sub>
        </m:sSub>
      </m:oMath>
      <w:r w:rsidR="004C30A8">
        <w:rPr>
          <w:rFonts w:ascii="Times New Roman" w:eastAsiaTheme="minorEastAsia" w:hAnsi="Times New Roman" w:cs="Times New Roman"/>
          <w:sz w:val="26"/>
          <w:szCs w:val="26"/>
        </w:rPr>
        <w:t xml:space="preserve"> – количество животных без владельцев, находящихся в </w:t>
      </w:r>
      <w:r w:rsidR="004C30A8">
        <w:rPr>
          <w:rFonts w:ascii="Times New Roman" w:hAnsi="Times New Roman" w:cs="Times New Roman"/>
          <w:sz w:val="26"/>
          <w:szCs w:val="26"/>
        </w:rPr>
        <w:t>центре стерилизации и социальной адаптации получателя гранта</w:t>
      </w:r>
      <w:r w:rsidR="004C30A8">
        <w:rPr>
          <w:rFonts w:ascii="Times New Roman" w:eastAsiaTheme="minorEastAsia" w:hAnsi="Times New Roman" w:cs="Times New Roman"/>
          <w:sz w:val="26"/>
          <w:szCs w:val="26"/>
        </w:rPr>
        <w:t xml:space="preserve"> на начало года (без учета животных без владельцев, находящихся у </w:t>
      </w:r>
      <w:r w:rsidR="004C30A8" w:rsidRPr="00F0772D">
        <w:rPr>
          <w:rFonts w:ascii="Times New Roman" w:eastAsiaTheme="minorEastAsia" w:hAnsi="Times New Roman" w:cs="Times New Roman"/>
          <w:sz w:val="26"/>
          <w:szCs w:val="26"/>
        </w:rPr>
        <w:t>волонтеров зоозащитных организаций, лиц, оказывающих услуги передержки животных на безвозмездной</w:t>
      </w:r>
      <w:r w:rsidR="004C30A8">
        <w:rPr>
          <w:rFonts w:ascii="Times New Roman" w:eastAsiaTheme="minorEastAsia" w:hAnsi="Times New Roman" w:cs="Times New Roman"/>
          <w:sz w:val="26"/>
          <w:szCs w:val="26"/>
        </w:rPr>
        <w:t xml:space="preserve"> основе);</w:t>
      </w:r>
    </w:p>
    <w:p w:rsidR="0032288A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</m:t>
            </m:r>
          </m:sub>
        </m:sSub>
      </m:oMath>
      <w:r w:rsidR="004C30A8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4C30A8" w:rsidRPr="00F0772D">
        <w:rPr>
          <w:rFonts w:ascii="Times New Roman" w:eastAsiaTheme="minorEastAsia" w:hAnsi="Times New Roman" w:cs="Times New Roman"/>
          <w:sz w:val="26"/>
          <w:szCs w:val="26"/>
        </w:rPr>
        <w:t xml:space="preserve">количество животных без владельцев, </w:t>
      </w:r>
      <w:r w:rsidR="004C30A8">
        <w:rPr>
          <w:rFonts w:ascii="Times New Roman" w:eastAsiaTheme="minorEastAsia" w:hAnsi="Times New Roman" w:cs="Times New Roman"/>
          <w:sz w:val="26"/>
          <w:szCs w:val="26"/>
        </w:rPr>
        <w:t>поступивших в течение текущего финансового года (до 25 декабря)</w:t>
      </w:r>
      <w:r w:rsidR="004C30A8" w:rsidRPr="00F0772D">
        <w:rPr>
          <w:rFonts w:ascii="Times New Roman" w:eastAsiaTheme="minorEastAsia" w:hAnsi="Times New Roman" w:cs="Times New Roman"/>
          <w:sz w:val="26"/>
          <w:szCs w:val="26"/>
        </w:rPr>
        <w:t xml:space="preserve"> в центр стерилизации и социальной адаптации получателя гранта (без учета животных без владельцев, находящихся у волонтеров зоозащитных организаций, лиц, оказывающих услуги передержки животных на безвозмездной основе)</w:t>
      </w:r>
      <w:r w:rsidR="004C30A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3A26CD" w:rsidRPr="003A26CD" w:rsidRDefault="003A26CD" w:rsidP="00DE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 </w:t>
      </w:r>
      <w:r w:rsidRPr="003A26CD">
        <w:rPr>
          <w:rFonts w:ascii="Times New Roman" w:hAnsi="Times New Roman" w:cs="Times New Roman"/>
          <w:sz w:val="26"/>
          <w:szCs w:val="26"/>
        </w:rPr>
        <w:t xml:space="preserve">Перечисление гранта осуществляется на расчетный или корреспондентский счета, открытые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3A26CD">
        <w:rPr>
          <w:rFonts w:ascii="Times New Roman" w:hAnsi="Times New Roman" w:cs="Times New Roman"/>
          <w:sz w:val="26"/>
          <w:szCs w:val="26"/>
        </w:rPr>
        <w:t xml:space="preserve"> в учреждениях Центрального банка Российской Федерации или кредитных организациях, указанные </w:t>
      </w:r>
      <w:r w:rsidR="00171BD1">
        <w:rPr>
          <w:rFonts w:ascii="Times New Roman" w:hAnsi="Times New Roman" w:cs="Times New Roman"/>
          <w:sz w:val="26"/>
          <w:szCs w:val="26"/>
        </w:rPr>
        <w:t>получателем гранта</w:t>
      </w:r>
      <w:r w:rsidRPr="003A26CD">
        <w:rPr>
          <w:rFonts w:ascii="Times New Roman" w:hAnsi="Times New Roman" w:cs="Times New Roman"/>
          <w:sz w:val="26"/>
          <w:szCs w:val="26"/>
        </w:rPr>
        <w:t xml:space="preserve"> в заявлении</w:t>
      </w:r>
      <w:r w:rsidR="005C188F">
        <w:rPr>
          <w:rFonts w:ascii="Times New Roman" w:hAnsi="Times New Roman" w:cs="Times New Roman"/>
          <w:sz w:val="26"/>
          <w:szCs w:val="26"/>
        </w:rPr>
        <w:t xml:space="preserve"> в</w:t>
      </w:r>
      <w:r w:rsidRPr="003A26CD">
        <w:rPr>
          <w:rFonts w:ascii="Times New Roman" w:hAnsi="Times New Roman" w:cs="Times New Roman"/>
          <w:sz w:val="26"/>
          <w:szCs w:val="26"/>
        </w:rPr>
        <w:t xml:space="preserve"> соответствии с пунктом 2.2 настоящего Порядка. Перечисление денежных средств главным распорядителем осуществляется ежеквартально на основании графика предоставления гранта, предусмотренного соглашением.</w:t>
      </w:r>
    </w:p>
    <w:p w:rsidR="003A26CD" w:rsidRPr="008F23E9" w:rsidRDefault="003A26CD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 гранта должны быть израсходованы получателем гранта в срок до </w:t>
      </w:r>
      <w:r w:rsidR="00510A43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декабря года, в котором предоставлен </w:t>
      </w:r>
      <w:r w:rsidRPr="008F23E9">
        <w:rPr>
          <w:rFonts w:ascii="Times New Roman" w:hAnsi="Times New Roman" w:cs="Times New Roman"/>
          <w:sz w:val="26"/>
          <w:szCs w:val="26"/>
        </w:rPr>
        <w:t xml:space="preserve">грант. Часть гранта, не использованная в указанный срок, подлежит возврату в </w:t>
      </w:r>
      <w:r w:rsidR="008F23E9" w:rsidRPr="008F23E9">
        <w:rPr>
          <w:rFonts w:ascii="Times New Roman" w:hAnsi="Times New Roman" w:cs="Times New Roman"/>
          <w:sz w:val="26"/>
          <w:szCs w:val="26"/>
        </w:rPr>
        <w:t>бюджет города</w:t>
      </w:r>
      <w:r w:rsidRPr="008F23E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AD62DB" w:rsidRDefault="00AD62DB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D62DB" w:rsidRPr="00AD62DB" w:rsidRDefault="00AD62DB" w:rsidP="00DE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AD62DB">
        <w:rPr>
          <w:rFonts w:ascii="Times New Roman" w:hAnsi="Times New Roman" w:cs="Times New Roman"/>
          <w:sz w:val="26"/>
          <w:szCs w:val="26"/>
        </w:rPr>
        <w:lastRenderedPageBreak/>
        <w:t>3. Представление отчетности, осуществления контроля</w:t>
      </w:r>
      <w:r w:rsidR="003D1D9B">
        <w:rPr>
          <w:rFonts w:ascii="Times New Roman" w:hAnsi="Times New Roman" w:cs="Times New Roman"/>
          <w:sz w:val="26"/>
          <w:szCs w:val="26"/>
        </w:rPr>
        <w:br/>
      </w:r>
      <w:r w:rsidRPr="00AD62DB">
        <w:rPr>
          <w:rFonts w:ascii="Times New Roman" w:hAnsi="Times New Roman" w:cs="Times New Roman"/>
          <w:sz w:val="26"/>
          <w:szCs w:val="26"/>
        </w:rPr>
        <w:t xml:space="preserve"> за соблюдениемусловий и порядка предоставления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="003D1D9B">
        <w:rPr>
          <w:rFonts w:ascii="Times New Roman" w:hAnsi="Times New Roman" w:cs="Times New Roman"/>
          <w:sz w:val="26"/>
          <w:szCs w:val="26"/>
        </w:rPr>
        <w:br/>
      </w:r>
      <w:r w:rsidRPr="00AD62DB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AD62DB" w:rsidRDefault="00AD62DB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62DB" w:rsidRDefault="00657805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6770EA">
        <w:rPr>
          <w:rFonts w:ascii="Times New Roman" w:hAnsi="Times New Roman" w:cs="Times New Roman"/>
          <w:sz w:val="26"/>
          <w:szCs w:val="26"/>
        </w:rPr>
        <w:t>Получатель гранта</w:t>
      </w:r>
      <w:r w:rsidR="006770EA" w:rsidRPr="006770EA">
        <w:rPr>
          <w:rFonts w:ascii="Times New Roman" w:hAnsi="Times New Roman" w:cs="Times New Roman"/>
          <w:sz w:val="26"/>
          <w:szCs w:val="26"/>
        </w:rPr>
        <w:t xml:space="preserve"> обязан предоставлять отчетность в соответствии с пункт</w:t>
      </w:r>
      <w:r w:rsidR="000A1B3E">
        <w:rPr>
          <w:rFonts w:ascii="Times New Roman" w:hAnsi="Times New Roman" w:cs="Times New Roman"/>
          <w:sz w:val="26"/>
          <w:szCs w:val="26"/>
        </w:rPr>
        <w:t>ом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6770EA">
        <w:rPr>
          <w:rFonts w:ascii="Times New Roman" w:hAnsi="Times New Roman" w:cs="Times New Roman"/>
          <w:sz w:val="26"/>
          <w:szCs w:val="26"/>
        </w:rPr>
        <w:t>3</w:t>
      </w:r>
      <w:r w:rsidR="006770EA" w:rsidRPr="006770EA">
        <w:rPr>
          <w:rFonts w:ascii="Times New Roman" w:hAnsi="Times New Roman" w:cs="Times New Roman"/>
          <w:sz w:val="26"/>
          <w:szCs w:val="26"/>
        </w:rPr>
        <w:t>.2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6770EA" w:rsidRPr="006770EA">
        <w:rPr>
          <w:rFonts w:ascii="Times New Roman" w:hAnsi="Times New Roman" w:cs="Times New Roman"/>
          <w:sz w:val="26"/>
          <w:szCs w:val="26"/>
        </w:rPr>
        <w:t xml:space="preserve">настоящего Порядка для осуществления </w:t>
      </w:r>
      <w:r w:rsidR="006770EA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6770EA" w:rsidRPr="006770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70EA" w:rsidRPr="006770E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6770EA" w:rsidRPr="006770EA">
        <w:rPr>
          <w:rFonts w:ascii="Times New Roman" w:hAnsi="Times New Roman" w:cs="Times New Roman"/>
          <w:sz w:val="26"/>
          <w:szCs w:val="26"/>
        </w:rPr>
        <w:t xml:space="preserve"> использованием гранта в порядке, установленном действующим законодательством, настоящим </w:t>
      </w:r>
      <w:r w:rsidR="006770EA">
        <w:rPr>
          <w:rFonts w:ascii="Times New Roman" w:hAnsi="Times New Roman" w:cs="Times New Roman"/>
          <w:sz w:val="26"/>
          <w:szCs w:val="26"/>
        </w:rPr>
        <w:t>П</w:t>
      </w:r>
      <w:r w:rsidR="006770EA" w:rsidRPr="006770EA">
        <w:rPr>
          <w:rFonts w:ascii="Times New Roman" w:hAnsi="Times New Roman" w:cs="Times New Roman"/>
          <w:sz w:val="26"/>
          <w:szCs w:val="26"/>
        </w:rPr>
        <w:t>орядком и соглашением.</w:t>
      </w:r>
    </w:p>
    <w:p w:rsidR="000A1B3E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Получатель гранта</w:t>
      </w:r>
      <w:r w:rsidRPr="000A1B3E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0A1B3E">
        <w:rPr>
          <w:rFonts w:ascii="Times New Roman" w:hAnsi="Times New Roman" w:cs="Times New Roman"/>
          <w:sz w:val="26"/>
          <w:szCs w:val="26"/>
        </w:rPr>
        <w:t xml:space="preserve"> на бумажном носителе ежеквартально (с</w:t>
      </w:r>
      <w:r>
        <w:rPr>
          <w:rFonts w:ascii="Times New Roman" w:hAnsi="Times New Roman" w:cs="Times New Roman"/>
          <w:sz w:val="26"/>
          <w:szCs w:val="26"/>
        </w:rPr>
        <w:t>о второго</w:t>
      </w:r>
      <w:r w:rsidRPr="000A1B3E">
        <w:rPr>
          <w:rFonts w:ascii="Times New Roman" w:hAnsi="Times New Roman" w:cs="Times New Roman"/>
          <w:sz w:val="26"/>
          <w:szCs w:val="26"/>
        </w:rPr>
        <w:t xml:space="preserve"> по третий квартал </w:t>
      </w:r>
      <w:r w:rsidR="005C188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0A1B3E">
        <w:rPr>
          <w:rFonts w:ascii="Times New Roman" w:hAnsi="Times New Roman" w:cs="Times New Roman"/>
          <w:sz w:val="26"/>
          <w:szCs w:val="26"/>
        </w:rPr>
        <w:t xml:space="preserve">10-го рабочего дня, следующего за </w:t>
      </w:r>
      <w:proofErr w:type="gramStart"/>
      <w:r w:rsidRPr="000A1B3E">
        <w:rPr>
          <w:rFonts w:ascii="Times New Roman" w:hAnsi="Times New Roman" w:cs="Times New Roman"/>
          <w:sz w:val="26"/>
          <w:szCs w:val="26"/>
        </w:rPr>
        <w:t>отчетными</w:t>
      </w:r>
      <w:proofErr w:type="gramEnd"/>
      <w:r w:rsidRPr="000A1B3E">
        <w:rPr>
          <w:rFonts w:ascii="Times New Roman" w:hAnsi="Times New Roman" w:cs="Times New Roman"/>
          <w:sz w:val="26"/>
          <w:szCs w:val="26"/>
        </w:rPr>
        <w:t xml:space="preserve"> кварталом</w:t>
      </w:r>
      <w:r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Pr="000A1B3E">
        <w:rPr>
          <w:rFonts w:ascii="Times New Roman" w:hAnsi="Times New Roman" w:cs="Times New Roman"/>
          <w:sz w:val="26"/>
          <w:szCs w:val="26"/>
        </w:rPr>
        <w:t xml:space="preserve">, в четвертом квартале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A1B3E">
        <w:rPr>
          <w:rFonts w:ascii="Times New Roman" w:hAnsi="Times New Roman" w:cs="Times New Roman"/>
          <w:sz w:val="26"/>
          <w:szCs w:val="26"/>
        </w:rPr>
        <w:t xml:space="preserve"> не позднее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текущего финансового года</w:t>
      </w:r>
      <w:r w:rsidRPr="000A1B3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следующую отчетность:</w:t>
      </w:r>
    </w:p>
    <w:p w:rsidR="000A1B3E" w:rsidRPr="00387E69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E69">
        <w:rPr>
          <w:rFonts w:ascii="Times New Roman" w:hAnsi="Times New Roman" w:cs="Times New Roman"/>
          <w:sz w:val="26"/>
          <w:szCs w:val="26"/>
        </w:rPr>
        <w:t xml:space="preserve">1) отчет </w:t>
      </w:r>
      <w:bookmarkStart w:id="15" w:name="_Hlk192526305"/>
      <w:r w:rsidRPr="00387E69">
        <w:rPr>
          <w:rFonts w:ascii="Times New Roman" w:hAnsi="Times New Roman" w:cs="Times New Roman"/>
          <w:sz w:val="26"/>
          <w:szCs w:val="26"/>
        </w:rPr>
        <w:t>о достижении значения результат</w:t>
      </w:r>
      <w:r w:rsidR="008F0DDC">
        <w:rPr>
          <w:rFonts w:ascii="Times New Roman" w:hAnsi="Times New Roman" w:cs="Times New Roman"/>
          <w:sz w:val="26"/>
          <w:szCs w:val="26"/>
        </w:rPr>
        <w:t>а</w:t>
      </w:r>
      <w:r w:rsidRPr="00387E69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bookmarkEnd w:id="15"/>
      <w:r w:rsidR="008F0DDC">
        <w:rPr>
          <w:rFonts w:ascii="Times New Roman" w:hAnsi="Times New Roman" w:cs="Times New Roman"/>
          <w:sz w:val="26"/>
          <w:szCs w:val="26"/>
        </w:rPr>
        <w:t>гранта,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8F0DDC" w:rsidRPr="008F0DDC">
        <w:rPr>
          <w:rFonts w:ascii="Times New Roman" w:hAnsi="Times New Roman" w:cs="Times New Roman"/>
          <w:sz w:val="26"/>
          <w:szCs w:val="26"/>
        </w:rPr>
        <w:t>а также характеристик результата</w:t>
      </w:r>
      <w:r w:rsidRPr="00387E69">
        <w:rPr>
          <w:rFonts w:ascii="Times New Roman" w:hAnsi="Times New Roman" w:cs="Times New Roman"/>
          <w:sz w:val="26"/>
          <w:szCs w:val="26"/>
        </w:rPr>
        <w:t>;</w:t>
      </w:r>
    </w:p>
    <w:p w:rsidR="000A1B3E" w:rsidRPr="00387E69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E69">
        <w:rPr>
          <w:rFonts w:ascii="Times New Roman" w:hAnsi="Times New Roman" w:cs="Times New Roman"/>
          <w:sz w:val="26"/>
          <w:szCs w:val="26"/>
        </w:rPr>
        <w:t>2) отчет об осуществлении расходов, источником финансового обеспечения которых является субсидия;</w:t>
      </w:r>
    </w:p>
    <w:p w:rsidR="000A1B3E" w:rsidRPr="00387E69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E69">
        <w:rPr>
          <w:rFonts w:ascii="Times New Roman" w:hAnsi="Times New Roman" w:cs="Times New Roman"/>
          <w:sz w:val="26"/>
          <w:szCs w:val="26"/>
        </w:rPr>
        <w:t>3) отчет о реализации плана мероприятий по достижению результатов предоставления субсидии.</w:t>
      </w:r>
    </w:p>
    <w:p w:rsidR="000A1B3E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623B0">
        <w:rPr>
          <w:rFonts w:ascii="Times New Roman" w:hAnsi="Times New Roman" w:cs="Times New Roman"/>
          <w:sz w:val="26"/>
          <w:szCs w:val="26"/>
        </w:rPr>
        <w:t>3</w:t>
      </w:r>
      <w:r w:rsidRPr="00387E69">
        <w:rPr>
          <w:rFonts w:ascii="Times New Roman" w:hAnsi="Times New Roman" w:cs="Times New Roman"/>
          <w:sz w:val="26"/>
          <w:szCs w:val="26"/>
        </w:rPr>
        <w:t xml:space="preserve">. Отчеты, предусмотренные подпунктами 1, 2 пункта 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387E69">
        <w:rPr>
          <w:rFonts w:ascii="Times New Roman" w:hAnsi="Times New Roman" w:cs="Times New Roman"/>
          <w:sz w:val="26"/>
          <w:szCs w:val="26"/>
        </w:rPr>
        <w:t xml:space="preserve">1 настоящего Порядка, представляются по формам, определенным типовой формой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87E69">
        <w:rPr>
          <w:rFonts w:ascii="Times New Roman" w:hAnsi="Times New Roman" w:cs="Times New Roman"/>
          <w:sz w:val="26"/>
          <w:szCs w:val="26"/>
        </w:rPr>
        <w:t xml:space="preserve">оглашения, утвержденной </w:t>
      </w:r>
      <w:r>
        <w:rPr>
          <w:rFonts w:ascii="Times New Roman" w:hAnsi="Times New Roman" w:cs="Times New Roman"/>
          <w:sz w:val="26"/>
          <w:szCs w:val="26"/>
        </w:rPr>
        <w:t>Финансовым управлением города Заречного Пензенской области</w:t>
      </w:r>
      <w:r w:rsidRPr="00387E69">
        <w:rPr>
          <w:rFonts w:ascii="Times New Roman" w:hAnsi="Times New Roman" w:cs="Times New Roman"/>
          <w:sz w:val="26"/>
          <w:szCs w:val="26"/>
        </w:rPr>
        <w:t>.</w:t>
      </w:r>
    </w:p>
    <w:p w:rsidR="000A1B3E" w:rsidRDefault="000A1B3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Отчет, </w:t>
      </w:r>
      <w:r w:rsidRPr="000A1B3E">
        <w:rPr>
          <w:rFonts w:ascii="Times New Roman" w:hAnsi="Times New Roman" w:cs="Times New Roman"/>
          <w:sz w:val="26"/>
          <w:szCs w:val="26"/>
        </w:rPr>
        <w:t xml:space="preserve">предусмотренный подпунктом 3 пункта 3.2 настоящего </w:t>
      </w:r>
      <w:r>
        <w:rPr>
          <w:rFonts w:ascii="Times New Roman" w:hAnsi="Times New Roman" w:cs="Times New Roman"/>
          <w:sz w:val="26"/>
          <w:szCs w:val="26"/>
        </w:rPr>
        <w:t>Порядка, представляется по форме, которая определена в соглашении.</w:t>
      </w:r>
    </w:p>
    <w:p w:rsidR="00D623B0" w:rsidRDefault="00D623B0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3B0">
        <w:rPr>
          <w:rFonts w:ascii="Times New Roman" w:hAnsi="Times New Roman" w:cs="Times New Roman"/>
          <w:sz w:val="26"/>
          <w:szCs w:val="26"/>
        </w:rPr>
        <w:t>3.4. Администрация города вправе устанавливать в соглашении сроки и формы предоставления получателем гранта дополнительной отчетности.</w:t>
      </w:r>
    </w:p>
    <w:p w:rsidR="00D623B0" w:rsidRDefault="00D623B0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D623B0">
        <w:rPr>
          <w:rFonts w:ascii="Times New Roman" w:hAnsi="Times New Roman" w:cs="Times New Roman"/>
          <w:sz w:val="26"/>
          <w:szCs w:val="26"/>
        </w:rPr>
        <w:t xml:space="preserve">дновременно с отчетами, предусмотренными пунктом </w:t>
      </w:r>
      <w:r>
        <w:rPr>
          <w:rFonts w:ascii="Times New Roman" w:hAnsi="Times New Roman" w:cs="Times New Roman"/>
          <w:sz w:val="26"/>
          <w:szCs w:val="26"/>
        </w:rPr>
        <w:t>3.2</w:t>
      </w:r>
      <w:r w:rsidRPr="00D623B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D623B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получатель гранта, представляет </w:t>
      </w:r>
      <w:r w:rsidR="000E462E" w:rsidRPr="000E462E">
        <w:rPr>
          <w:rFonts w:ascii="Times New Roman" w:hAnsi="Times New Roman" w:cs="Times New Roman"/>
          <w:sz w:val="26"/>
          <w:szCs w:val="26"/>
        </w:rPr>
        <w:t xml:space="preserve">заверенные </w:t>
      </w:r>
      <w:r w:rsidR="000E462E">
        <w:rPr>
          <w:rFonts w:ascii="Times New Roman" w:hAnsi="Times New Roman" w:cs="Times New Roman"/>
          <w:sz w:val="26"/>
          <w:szCs w:val="26"/>
        </w:rPr>
        <w:t>получателем гранта</w:t>
      </w:r>
      <w:r w:rsidR="000E462E" w:rsidRPr="000E462E">
        <w:rPr>
          <w:rFonts w:ascii="Times New Roman" w:hAnsi="Times New Roman" w:cs="Times New Roman"/>
          <w:sz w:val="26"/>
          <w:szCs w:val="26"/>
        </w:rPr>
        <w:t xml:space="preserve"> (лицом, исполняющим обязанности руководителя)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0E462E" w:rsidRPr="000E462E">
        <w:rPr>
          <w:rFonts w:ascii="Times New Roman" w:hAnsi="Times New Roman" w:cs="Times New Roman"/>
          <w:sz w:val="26"/>
          <w:szCs w:val="26"/>
        </w:rPr>
        <w:t>копии документов,</w:t>
      </w:r>
      <w:r w:rsidRPr="00D623B0">
        <w:rPr>
          <w:rFonts w:ascii="Times New Roman" w:hAnsi="Times New Roman" w:cs="Times New Roman"/>
          <w:sz w:val="26"/>
          <w:szCs w:val="26"/>
        </w:rPr>
        <w:t xml:space="preserve"> подтверждающие осуществление расходов, источником финансового обеспечения которых является </w:t>
      </w:r>
      <w:r>
        <w:rPr>
          <w:rFonts w:ascii="Times New Roman" w:hAnsi="Times New Roman" w:cs="Times New Roman"/>
          <w:sz w:val="26"/>
          <w:szCs w:val="26"/>
        </w:rPr>
        <w:t>грант</w:t>
      </w:r>
      <w:r w:rsidRPr="00D623B0">
        <w:rPr>
          <w:rFonts w:ascii="Times New Roman" w:hAnsi="Times New Roman" w:cs="Times New Roman"/>
          <w:sz w:val="26"/>
          <w:szCs w:val="26"/>
        </w:rPr>
        <w:t>,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Pr="00D623B0">
        <w:rPr>
          <w:rFonts w:ascii="Times New Roman" w:hAnsi="Times New Roman" w:cs="Times New Roman"/>
          <w:sz w:val="26"/>
          <w:szCs w:val="26"/>
        </w:rPr>
        <w:t>подтверждающих факт целевого расходования средств гранта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623B0">
        <w:rPr>
          <w:rFonts w:ascii="Times New Roman" w:hAnsi="Times New Roman" w:cs="Times New Roman"/>
          <w:sz w:val="26"/>
          <w:szCs w:val="26"/>
        </w:rPr>
        <w:t xml:space="preserve"> достижение значения результат</w:t>
      </w:r>
      <w:r w:rsidR="008F0DDC">
        <w:rPr>
          <w:rFonts w:ascii="Times New Roman" w:hAnsi="Times New Roman" w:cs="Times New Roman"/>
          <w:sz w:val="26"/>
          <w:szCs w:val="26"/>
        </w:rPr>
        <w:t>а</w:t>
      </w:r>
      <w:r w:rsidRPr="00D623B0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="008F0DDC">
        <w:rPr>
          <w:rFonts w:ascii="Times New Roman" w:hAnsi="Times New Roman" w:cs="Times New Roman"/>
          <w:sz w:val="26"/>
          <w:szCs w:val="26"/>
        </w:rPr>
        <w:t>,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8F0DDC" w:rsidRPr="008F0DDC">
        <w:rPr>
          <w:rFonts w:ascii="Times New Roman" w:hAnsi="Times New Roman" w:cs="Times New Roman"/>
          <w:sz w:val="26"/>
          <w:szCs w:val="26"/>
        </w:rPr>
        <w:t xml:space="preserve">а также характеристик результата </w:t>
      </w:r>
      <w:r w:rsidRPr="00D623B0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F0DDC">
        <w:rPr>
          <w:rFonts w:ascii="Times New Roman" w:hAnsi="Times New Roman" w:cs="Times New Roman"/>
          <w:sz w:val="26"/>
          <w:szCs w:val="26"/>
        </w:rPr>
        <w:t>гранта</w:t>
      </w:r>
      <w:r w:rsidRPr="00D623B0">
        <w:rPr>
          <w:rFonts w:ascii="Times New Roman" w:hAnsi="Times New Roman" w:cs="Times New Roman"/>
          <w:sz w:val="26"/>
          <w:szCs w:val="26"/>
        </w:rPr>
        <w:t>, реализации плана мероприятий по достижению результат</w:t>
      </w:r>
      <w:r w:rsidR="008F0DDC">
        <w:rPr>
          <w:rFonts w:ascii="Times New Roman" w:hAnsi="Times New Roman" w:cs="Times New Roman"/>
          <w:sz w:val="26"/>
          <w:szCs w:val="26"/>
        </w:rPr>
        <w:t>а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="008F0DDC" w:rsidRPr="00D623B0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F0DDC">
        <w:rPr>
          <w:rFonts w:ascii="Times New Roman" w:hAnsi="Times New Roman" w:cs="Times New Roman"/>
          <w:sz w:val="26"/>
          <w:szCs w:val="26"/>
        </w:rPr>
        <w:t>гранта</w:t>
      </w:r>
      <w:r w:rsidR="008F0DDC" w:rsidRPr="00D623B0">
        <w:rPr>
          <w:rFonts w:ascii="Times New Roman" w:hAnsi="Times New Roman" w:cs="Times New Roman"/>
          <w:sz w:val="26"/>
          <w:szCs w:val="26"/>
        </w:rPr>
        <w:t xml:space="preserve"> (контрольных точек)</w:t>
      </w:r>
      <w:r w:rsidRPr="00D623B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F0DDC" w:rsidRDefault="008F0DD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договоры на поставку товаров, оказание услуг (выполнение работ), заключенные в соответствии с действующим законодательством;</w:t>
      </w:r>
    </w:p>
    <w:p w:rsidR="008F0DDC" w:rsidRDefault="008F0DD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акты оказанных услуг (выполненных работ) по содержанию </w:t>
      </w:r>
      <w:r w:rsidR="000E462E">
        <w:rPr>
          <w:rFonts w:ascii="Times New Roman" w:hAnsi="Times New Roman" w:cs="Times New Roman"/>
          <w:sz w:val="26"/>
          <w:szCs w:val="26"/>
        </w:rPr>
        <w:t>животных без владельцев и их ветеринарное обслуживание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0DDC" w:rsidRDefault="000E462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0DDC">
        <w:rPr>
          <w:rFonts w:ascii="Times New Roman" w:hAnsi="Times New Roman" w:cs="Times New Roman"/>
          <w:sz w:val="26"/>
          <w:szCs w:val="26"/>
        </w:rPr>
        <w:t xml:space="preserve"> счета, счета-фактуры на оплату товарных накладных, платежные поручения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r w:rsidRPr="000E462E">
        <w:rPr>
          <w:rFonts w:ascii="Times New Roman" w:hAnsi="Times New Roman" w:cs="Times New Roman"/>
          <w:sz w:val="26"/>
          <w:szCs w:val="26"/>
        </w:rPr>
        <w:t>с отметкой кредитной организации</w:t>
      </w:r>
      <w:r w:rsidR="008F0DDC">
        <w:rPr>
          <w:rFonts w:ascii="Times New Roman" w:hAnsi="Times New Roman" w:cs="Times New Roman"/>
          <w:sz w:val="26"/>
          <w:szCs w:val="26"/>
        </w:rPr>
        <w:t>, подтверждающие факт оплаты;</w:t>
      </w:r>
    </w:p>
    <w:p w:rsidR="000E462E" w:rsidRDefault="000E462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E462E">
        <w:rPr>
          <w:rFonts w:ascii="Times New Roman" w:hAnsi="Times New Roman" w:cs="Times New Roman"/>
          <w:sz w:val="26"/>
          <w:szCs w:val="26"/>
        </w:rPr>
        <w:t>товарно-транспортны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462E">
        <w:rPr>
          <w:rFonts w:ascii="Times New Roman" w:hAnsi="Times New Roman" w:cs="Times New Roman"/>
          <w:sz w:val="26"/>
          <w:szCs w:val="26"/>
        </w:rPr>
        <w:t xml:space="preserve"> накладны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E462E">
        <w:rPr>
          <w:rFonts w:ascii="Times New Roman" w:hAnsi="Times New Roman" w:cs="Times New Roman"/>
          <w:sz w:val="26"/>
          <w:szCs w:val="26"/>
        </w:rPr>
        <w:t xml:space="preserve"> или универсальн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0E462E">
        <w:rPr>
          <w:rFonts w:ascii="Times New Roman" w:hAnsi="Times New Roman" w:cs="Times New Roman"/>
          <w:sz w:val="26"/>
          <w:szCs w:val="26"/>
        </w:rPr>
        <w:t xml:space="preserve"> передаточн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0E462E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0E462E" w:rsidRDefault="000E462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A45">
        <w:rPr>
          <w:rFonts w:ascii="Times New Roman" w:hAnsi="Times New Roman" w:cs="Times New Roman"/>
          <w:sz w:val="26"/>
          <w:szCs w:val="26"/>
        </w:rPr>
        <w:t>– документы, предусмотренные порядком организации деятельности в центре стерилизации и социальной адаптации получателя гранта, подтверждающие движение поголовья животных</w:t>
      </w:r>
      <w:r w:rsidR="003F7F66" w:rsidRPr="00CE1A45">
        <w:rPr>
          <w:rFonts w:ascii="Times New Roman" w:hAnsi="Times New Roman" w:cs="Times New Roman"/>
          <w:sz w:val="26"/>
          <w:szCs w:val="26"/>
        </w:rPr>
        <w:t xml:space="preserve"> без владельцев</w:t>
      </w:r>
      <w:r w:rsidR="003D1D9B" w:rsidRPr="00CE1A45">
        <w:rPr>
          <w:rFonts w:ascii="Times New Roman" w:hAnsi="Times New Roman" w:cs="Times New Roman"/>
          <w:sz w:val="26"/>
          <w:szCs w:val="26"/>
        </w:rPr>
        <w:t xml:space="preserve"> (</w:t>
      </w:r>
      <w:r w:rsidR="00CE1A45" w:rsidRPr="00CE1A45">
        <w:rPr>
          <w:rFonts w:ascii="Times New Roman" w:hAnsi="Times New Roman" w:cs="Times New Roman"/>
          <w:sz w:val="26"/>
          <w:szCs w:val="26"/>
        </w:rPr>
        <w:t>п</w:t>
      </w:r>
      <w:r w:rsidR="003D1D9B" w:rsidRPr="00CE1A45">
        <w:rPr>
          <w:rFonts w:ascii="Times New Roman" w:hAnsi="Times New Roman" w:cs="Times New Roman"/>
          <w:sz w:val="26"/>
          <w:szCs w:val="26"/>
        </w:rPr>
        <w:t>еречень документовустанавливается соглашением</w:t>
      </w:r>
      <w:r w:rsidR="00CE1A45" w:rsidRPr="00CE1A45">
        <w:rPr>
          <w:rFonts w:ascii="Times New Roman" w:hAnsi="Times New Roman" w:cs="Times New Roman"/>
          <w:sz w:val="26"/>
          <w:szCs w:val="26"/>
        </w:rPr>
        <w:t>)</w:t>
      </w:r>
      <w:r w:rsidRPr="00CE1A45">
        <w:rPr>
          <w:rFonts w:ascii="Times New Roman" w:hAnsi="Times New Roman" w:cs="Times New Roman"/>
          <w:sz w:val="26"/>
          <w:szCs w:val="26"/>
        </w:rPr>
        <w:t>;</w:t>
      </w:r>
    </w:p>
    <w:p w:rsidR="008F0DDC" w:rsidRDefault="000E462E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0DDC">
        <w:rPr>
          <w:rFonts w:ascii="Times New Roman" w:hAnsi="Times New Roman" w:cs="Times New Roman"/>
          <w:sz w:val="26"/>
          <w:szCs w:val="26"/>
        </w:rPr>
        <w:t xml:space="preserve"> реестр первичных документов по проведению работ, связанных с реализацией мероприятий по содержанию животных без владельцев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7C01" w:rsidRPr="00277C01" w:rsidRDefault="00277C01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Администрация города </w:t>
      </w:r>
      <w:r w:rsidRPr="00277C01">
        <w:rPr>
          <w:rFonts w:ascii="Times New Roman" w:hAnsi="Times New Roman" w:cs="Times New Roman"/>
          <w:sz w:val="26"/>
          <w:szCs w:val="26"/>
        </w:rPr>
        <w:t xml:space="preserve">осуществляет проверку и принятие отчетов, указанных в пункте </w:t>
      </w:r>
      <w:r>
        <w:rPr>
          <w:rFonts w:ascii="Times New Roman" w:hAnsi="Times New Roman" w:cs="Times New Roman"/>
          <w:sz w:val="26"/>
          <w:szCs w:val="26"/>
        </w:rPr>
        <w:t>3.2</w:t>
      </w:r>
      <w:r w:rsidRPr="00277C01">
        <w:rPr>
          <w:rFonts w:ascii="Times New Roman" w:hAnsi="Times New Roman" w:cs="Times New Roman"/>
          <w:sz w:val="26"/>
          <w:szCs w:val="26"/>
        </w:rPr>
        <w:t xml:space="preserve"> настоящего Порядка, в срок, не превышающий 30 рабочих дней со дня представления соответствующего отчета.</w:t>
      </w:r>
    </w:p>
    <w:p w:rsidR="00277C01" w:rsidRPr="00277C01" w:rsidRDefault="00277C01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Pr="00277C01">
        <w:rPr>
          <w:rFonts w:ascii="Times New Roman" w:hAnsi="Times New Roman" w:cs="Times New Roman"/>
          <w:sz w:val="26"/>
          <w:szCs w:val="26"/>
        </w:rPr>
        <w:t xml:space="preserve">. По результатам проведенной проверки отчетности, предоставленной получателем гранта, на предмет полноты представленных документов, их соответствия утверждаемым формам, полноты и достоверности представляемых сведений и их соответствия соглашению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Pr="00277C01">
        <w:rPr>
          <w:rFonts w:ascii="Times New Roman" w:hAnsi="Times New Roman" w:cs="Times New Roman"/>
          <w:sz w:val="26"/>
          <w:szCs w:val="26"/>
        </w:rPr>
        <w:t>согласовывает соответствующий отчет или отказывает в согласовании.</w:t>
      </w:r>
    </w:p>
    <w:p w:rsidR="00277C01" w:rsidRPr="00277C01" w:rsidRDefault="00277C01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3.8</w:t>
      </w:r>
      <w:r w:rsidRPr="00277C01">
        <w:rPr>
          <w:rFonts w:ascii="Times New Roman" w:hAnsi="Times New Roman" w:cs="Times New Roman"/>
          <w:sz w:val="26"/>
          <w:szCs w:val="26"/>
        </w:rPr>
        <w:t>. Ответственность за достоверность сведений, указанных в отчетах, несет получатель гранта.</w:t>
      </w:r>
    </w:p>
    <w:p w:rsidR="008F0DDC" w:rsidRDefault="00277C01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Pr="00277C01">
        <w:rPr>
          <w:rFonts w:ascii="Times New Roman" w:hAnsi="Times New Roman" w:cs="Times New Roman"/>
          <w:sz w:val="26"/>
          <w:szCs w:val="26"/>
        </w:rPr>
        <w:t xml:space="preserve">. При несогласовании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277C01">
        <w:rPr>
          <w:rFonts w:ascii="Times New Roman" w:hAnsi="Times New Roman" w:cs="Times New Roman"/>
          <w:sz w:val="26"/>
          <w:szCs w:val="26"/>
        </w:rPr>
        <w:t xml:space="preserve"> представленн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277C01">
        <w:rPr>
          <w:rFonts w:ascii="Times New Roman" w:hAnsi="Times New Roman" w:cs="Times New Roman"/>
          <w:sz w:val="26"/>
          <w:szCs w:val="26"/>
        </w:rPr>
        <w:t xml:space="preserve"> отчет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77C01">
        <w:rPr>
          <w:rFonts w:ascii="Times New Roman" w:hAnsi="Times New Roman" w:cs="Times New Roman"/>
          <w:sz w:val="26"/>
          <w:szCs w:val="26"/>
        </w:rPr>
        <w:t xml:space="preserve"> получатель гранта в течение 5 рабочих дней представляет уточненный отчет.</w:t>
      </w:r>
    </w:p>
    <w:p w:rsidR="00917EDF" w:rsidRDefault="003F7F6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="00917ED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917EDF" w:rsidRPr="00917EDF">
        <w:rPr>
          <w:rFonts w:ascii="Times New Roman" w:hAnsi="Times New Roman" w:cs="Times New Roman"/>
          <w:sz w:val="26"/>
          <w:szCs w:val="26"/>
        </w:rPr>
        <w:t xml:space="preserve"> осуществляет проверку соблюдения получателем </w:t>
      </w:r>
      <w:r w:rsidR="00917EDF">
        <w:rPr>
          <w:rFonts w:ascii="Times New Roman" w:hAnsi="Times New Roman" w:cs="Times New Roman"/>
          <w:sz w:val="26"/>
          <w:szCs w:val="26"/>
        </w:rPr>
        <w:t>гранта</w:t>
      </w:r>
      <w:r w:rsidR="00917EDF" w:rsidRPr="00917EDF">
        <w:rPr>
          <w:rFonts w:ascii="Times New Roman" w:hAnsi="Times New Roman" w:cs="Times New Roman"/>
          <w:sz w:val="26"/>
          <w:szCs w:val="26"/>
        </w:rPr>
        <w:t xml:space="preserve"> условий и порядка предоставления </w:t>
      </w:r>
      <w:r w:rsidR="00917EDF">
        <w:rPr>
          <w:rFonts w:ascii="Times New Roman" w:hAnsi="Times New Roman" w:cs="Times New Roman"/>
          <w:sz w:val="26"/>
          <w:szCs w:val="26"/>
        </w:rPr>
        <w:t>гранта</w:t>
      </w:r>
      <w:r w:rsidR="00917EDF" w:rsidRPr="00917EDF">
        <w:rPr>
          <w:rFonts w:ascii="Times New Roman" w:hAnsi="Times New Roman" w:cs="Times New Roman"/>
          <w:sz w:val="26"/>
          <w:szCs w:val="26"/>
        </w:rPr>
        <w:t xml:space="preserve">, в том числе в части достижения результатов предоставления </w:t>
      </w:r>
      <w:r w:rsidR="00917EDF">
        <w:rPr>
          <w:rFonts w:ascii="Times New Roman" w:hAnsi="Times New Roman" w:cs="Times New Roman"/>
          <w:sz w:val="26"/>
          <w:szCs w:val="26"/>
        </w:rPr>
        <w:t>гранта</w:t>
      </w:r>
      <w:r w:rsidR="00917EDF" w:rsidRPr="00917EDF">
        <w:rPr>
          <w:rFonts w:ascii="Times New Roman" w:hAnsi="Times New Roman" w:cs="Times New Roman"/>
          <w:sz w:val="26"/>
          <w:szCs w:val="26"/>
        </w:rPr>
        <w:t>.</w:t>
      </w:r>
    </w:p>
    <w:p w:rsidR="003F7F66" w:rsidRDefault="003F7F66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01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5C188F">
        <w:rPr>
          <w:rFonts w:ascii="Times New Roman" w:hAnsi="Times New Roman" w:cs="Times New Roman"/>
          <w:sz w:val="26"/>
          <w:szCs w:val="26"/>
        </w:rPr>
        <w:t>государственного (</w:t>
      </w:r>
      <w:r w:rsidRPr="00277C01">
        <w:rPr>
          <w:rFonts w:ascii="Times New Roman" w:hAnsi="Times New Roman" w:cs="Times New Roman"/>
          <w:sz w:val="26"/>
          <w:szCs w:val="26"/>
        </w:rPr>
        <w:t>муниципального</w:t>
      </w:r>
      <w:r w:rsidR="005C188F">
        <w:rPr>
          <w:rFonts w:ascii="Times New Roman" w:hAnsi="Times New Roman" w:cs="Times New Roman"/>
          <w:sz w:val="26"/>
          <w:szCs w:val="26"/>
        </w:rPr>
        <w:t>)</w:t>
      </w:r>
      <w:r w:rsidRPr="00277C01">
        <w:rPr>
          <w:rFonts w:ascii="Times New Roman" w:hAnsi="Times New Roman" w:cs="Times New Roman"/>
          <w:sz w:val="26"/>
          <w:szCs w:val="26"/>
        </w:rPr>
        <w:t xml:space="preserve"> финансового контроля проверка осуществляется в соответствии со статьями 268.1 и 269.2 Бюджетного кодекса Российской Федерации.</w:t>
      </w:r>
    </w:p>
    <w:p w:rsidR="004D472B" w:rsidRDefault="00277C01" w:rsidP="00DE5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C01">
        <w:rPr>
          <w:rFonts w:ascii="Times New Roman" w:hAnsi="Times New Roman" w:cs="Times New Roman"/>
          <w:sz w:val="26"/>
          <w:szCs w:val="26"/>
        </w:rPr>
        <w:t>3</w:t>
      </w:r>
      <w:r w:rsidR="003F7F66">
        <w:rPr>
          <w:rFonts w:ascii="Times New Roman" w:hAnsi="Times New Roman" w:cs="Times New Roman"/>
          <w:sz w:val="26"/>
          <w:szCs w:val="26"/>
        </w:rPr>
        <w:t>.11</w:t>
      </w:r>
      <w:r w:rsidRPr="00277C01">
        <w:rPr>
          <w:rFonts w:ascii="Times New Roman" w:hAnsi="Times New Roman" w:cs="Times New Roman"/>
          <w:sz w:val="26"/>
          <w:szCs w:val="26"/>
        </w:rPr>
        <w:t xml:space="preserve">. Мониторинг достижения значений результатов предоставления </w:t>
      </w:r>
      <w:r w:rsidR="003F7F66">
        <w:rPr>
          <w:rFonts w:ascii="Times New Roman" w:hAnsi="Times New Roman" w:cs="Times New Roman"/>
          <w:sz w:val="26"/>
          <w:szCs w:val="26"/>
        </w:rPr>
        <w:t>гранта</w:t>
      </w:r>
      <w:r w:rsidRPr="00277C01">
        <w:rPr>
          <w:rFonts w:ascii="Times New Roman" w:hAnsi="Times New Roman" w:cs="Times New Roman"/>
          <w:sz w:val="26"/>
          <w:szCs w:val="26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3F7F66">
        <w:rPr>
          <w:rFonts w:ascii="Times New Roman" w:hAnsi="Times New Roman" w:cs="Times New Roman"/>
          <w:sz w:val="26"/>
          <w:szCs w:val="26"/>
        </w:rPr>
        <w:t>гранта</w:t>
      </w:r>
      <w:r w:rsidRPr="00277C01">
        <w:rPr>
          <w:rFonts w:ascii="Times New Roman" w:hAnsi="Times New Roman" w:cs="Times New Roman"/>
          <w:sz w:val="26"/>
          <w:szCs w:val="26"/>
        </w:rPr>
        <w:t xml:space="preserve"> (контрольная точка), осуществляется </w:t>
      </w:r>
      <w:r w:rsidR="003F7F66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4D472B">
        <w:rPr>
          <w:rFonts w:ascii="Times New Roman" w:hAnsi="Times New Roman" w:cs="Times New Roman"/>
          <w:sz w:val="26"/>
          <w:szCs w:val="26"/>
        </w:rPr>
        <w:t xml:space="preserve">в порядке и по формам, установленным </w:t>
      </w:r>
      <w:r w:rsidR="004D472B" w:rsidRPr="004D472B">
        <w:rPr>
          <w:rFonts w:ascii="Times New Roman" w:hAnsi="Times New Roman" w:cs="Times New Roman"/>
          <w:sz w:val="26"/>
          <w:szCs w:val="26"/>
        </w:rPr>
        <w:t>Порядком</w:t>
      </w:r>
      <w:r w:rsidR="004D472B">
        <w:rPr>
          <w:rFonts w:ascii="Times New Roman" w:hAnsi="Times New Roman" w:cs="Times New Roman"/>
          <w:sz w:val="26"/>
          <w:szCs w:val="26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Министерством финансов Российской Федерации от 27.04.2024 № 53н</w:t>
      </w:r>
      <w:r w:rsidRPr="00277C01">
        <w:rPr>
          <w:rFonts w:ascii="Times New Roman" w:hAnsi="Times New Roman" w:cs="Times New Roman"/>
          <w:sz w:val="26"/>
          <w:szCs w:val="26"/>
        </w:rPr>
        <w:t>.</w:t>
      </w:r>
    </w:p>
    <w:p w:rsidR="00946D06" w:rsidRDefault="00946D0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A45">
        <w:rPr>
          <w:rFonts w:ascii="Times New Roman" w:hAnsi="Times New Roman" w:cs="Times New Roman"/>
          <w:sz w:val="26"/>
          <w:szCs w:val="26"/>
        </w:rPr>
        <w:t>3.12. Остаток гранта, не использованный получателем гранта в отчетном финансовом году, в соответствии с предоставленным отчетом об осуществлении расходов, источником финансового обеспечения которых является грант, по форме, определенной соглашением, подлежит возврату в бюджет города на основании письменного требования Администрации города о возврате остатков гранта, направленного в течение 10 рабочих дней со дня их установления.</w:t>
      </w:r>
    </w:p>
    <w:p w:rsidR="00946D06" w:rsidRDefault="00946D0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Возврат остатков гранта, не использованных получателем гранта в отчетном финансовом году, производится получателем гранта в течение 10 рабочих дней со дня получения письменного требования Администрации города о возврате остатков гранта путем перечисления на расчетный счет Администрации города.</w:t>
      </w:r>
    </w:p>
    <w:p w:rsidR="00946D06" w:rsidRDefault="00946D0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В случае невыполнения получателем гранта в установленный срок требования о возврате средств гранта, </w:t>
      </w:r>
      <w:r w:rsidRPr="00946D06">
        <w:rPr>
          <w:rFonts w:ascii="Times New Roman" w:hAnsi="Times New Roman" w:cs="Times New Roman"/>
          <w:sz w:val="26"/>
          <w:szCs w:val="26"/>
        </w:rPr>
        <w:t xml:space="preserve">установленного пунктом 3.12, средства </w:t>
      </w:r>
      <w:r>
        <w:rPr>
          <w:rFonts w:ascii="Times New Roman" w:hAnsi="Times New Roman" w:cs="Times New Roman"/>
          <w:sz w:val="26"/>
          <w:szCs w:val="26"/>
        </w:rPr>
        <w:t>гранта взыскиваются в судебном порядке.</w:t>
      </w:r>
    </w:p>
    <w:p w:rsidR="000F651C" w:rsidRPr="000F651C" w:rsidRDefault="000F651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Pr="000F651C">
        <w:rPr>
          <w:rFonts w:ascii="Times New Roman" w:hAnsi="Times New Roman" w:cs="Times New Roman"/>
          <w:sz w:val="26"/>
          <w:szCs w:val="26"/>
        </w:rPr>
        <w:t>. Грант подлежит возврату в случае:</w:t>
      </w:r>
    </w:p>
    <w:p w:rsidR="000F651C" w:rsidRPr="000F651C" w:rsidRDefault="000F651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F651C">
        <w:rPr>
          <w:rFonts w:ascii="Times New Roman" w:hAnsi="Times New Roman" w:cs="Times New Roman"/>
          <w:sz w:val="26"/>
          <w:szCs w:val="26"/>
        </w:rPr>
        <w:t xml:space="preserve">) нарушения получателем гранта, лицами, получающими средства на основании договоров (соглашений), заключенных с получателем гранта, условий и порядка предоставления гранта, установленных при его предоставлении, </w:t>
      </w:r>
      <w:proofErr w:type="gramStart"/>
      <w:r w:rsidRPr="000F651C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0F651C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0F651C">
        <w:rPr>
          <w:rFonts w:ascii="Times New Roman" w:hAnsi="Times New Roman" w:cs="Times New Roman"/>
          <w:sz w:val="26"/>
          <w:szCs w:val="26"/>
        </w:rPr>
        <w:t xml:space="preserve"> или органом </w:t>
      </w:r>
      <w:r w:rsidR="005C188F">
        <w:rPr>
          <w:rFonts w:ascii="Times New Roman" w:hAnsi="Times New Roman" w:cs="Times New Roman"/>
          <w:sz w:val="26"/>
          <w:szCs w:val="26"/>
        </w:rPr>
        <w:t>государственного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5C188F">
        <w:rPr>
          <w:rFonts w:ascii="Times New Roman" w:hAnsi="Times New Roman" w:cs="Times New Roman"/>
          <w:sz w:val="26"/>
          <w:szCs w:val="26"/>
        </w:rPr>
        <w:t>)</w:t>
      </w:r>
      <w:r w:rsidRPr="000F651C">
        <w:rPr>
          <w:rFonts w:ascii="Times New Roman" w:hAnsi="Times New Roman" w:cs="Times New Roman"/>
          <w:sz w:val="26"/>
          <w:szCs w:val="26"/>
        </w:rPr>
        <w:t xml:space="preserve"> финансового контроля;</w:t>
      </w:r>
    </w:p>
    <w:p w:rsidR="000F651C" w:rsidRPr="003526B3" w:rsidRDefault="000F651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F651C">
        <w:rPr>
          <w:rFonts w:ascii="Times New Roman" w:hAnsi="Times New Roman" w:cs="Times New Roman"/>
          <w:sz w:val="26"/>
          <w:szCs w:val="26"/>
        </w:rPr>
        <w:t xml:space="preserve">) недостижения значений </w:t>
      </w:r>
      <w:bookmarkStart w:id="16" w:name="_Hlk192690891"/>
      <w:r w:rsidRPr="000F651C">
        <w:rPr>
          <w:rFonts w:ascii="Times New Roman" w:hAnsi="Times New Roman" w:cs="Times New Roman"/>
          <w:sz w:val="26"/>
          <w:szCs w:val="26"/>
        </w:rPr>
        <w:t>результат</w:t>
      </w:r>
      <w:r w:rsidR="004D472B">
        <w:rPr>
          <w:rFonts w:ascii="Times New Roman" w:hAnsi="Times New Roman" w:cs="Times New Roman"/>
          <w:sz w:val="26"/>
          <w:szCs w:val="26"/>
        </w:rPr>
        <w:t>а</w:t>
      </w:r>
      <w:r w:rsidRPr="000F651C">
        <w:rPr>
          <w:rFonts w:ascii="Times New Roman" w:hAnsi="Times New Roman" w:cs="Times New Roman"/>
          <w:sz w:val="26"/>
          <w:szCs w:val="26"/>
        </w:rPr>
        <w:t xml:space="preserve"> предоставления гранта,</w:t>
      </w:r>
      <w:r w:rsidR="004D472B">
        <w:rPr>
          <w:rFonts w:ascii="Times New Roman" w:hAnsi="Times New Roman" w:cs="Times New Roman"/>
          <w:sz w:val="26"/>
          <w:szCs w:val="26"/>
        </w:rPr>
        <w:t xml:space="preserve"> характеристик результата предоставления гранта</w:t>
      </w:r>
      <w:r w:rsidR="00FA003C">
        <w:rPr>
          <w:rFonts w:ascii="Times New Roman" w:hAnsi="Times New Roman" w:cs="Times New Roman"/>
          <w:sz w:val="26"/>
          <w:szCs w:val="26"/>
        </w:rPr>
        <w:t xml:space="preserve">, </w:t>
      </w:r>
      <w:r w:rsidRPr="000F651C">
        <w:rPr>
          <w:rFonts w:ascii="Times New Roman" w:hAnsi="Times New Roman" w:cs="Times New Roman"/>
          <w:sz w:val="26"/>
          <w:szCs w:val="26"/>
        </w:rPr>
        <w:t xml:space="preserve">указанных в пункте </w:t>
      </w:r>
      <w:r w:rsidR="00FA003C">
        <w:rPr>
          <w:rFonts w:ascii="Times New Roman" w:hAnsi="Times New Roman" w:cs="Times New Roman"/>
          <w:sz w:val="26"/>
          <w:szCs w:val="26"/>
        </w:rPr>
        <w:t>2.1</w:t>
      </w:r>
      <w:r w:rsidR="003526B3">
        <w:rPr>
          <w:rFonts w:ascii="Times New Roman" w:hAnsi="Times New Roman" w:cs="Times New Roman"/>
          <w:sz w:val="26"/>
          <w:szCs w:val="26"/>
        </w:rPr>
        <w:t>6</w:t>
      </w:r>
      <w:r w:rsidRPr="000F651C">
        <w:rPr>
          <w:rFonts w:ascii="Times New Roman" w:hAnsi="Times New Roman" w:cs="Times New Roman"/>
          <w:sz w:val="26"/>
          <w:szCs w:val="26"/>
        </w:rPr>
        <w:t xml:space="preserve"> настоящего Порядка и </w:t>
      </w:r>
      <w:r w:rsidRPr="003526B3">
        <w:rPr>
          <w:rFonts w:ascii="Times New Roman" w:hAnsi="Times New Roman" w:cs="Times New Roman"/>
          <w:sz w:val="26"/>
          <w:szCs w:val="26"/>
        </w:rPr>
        <w:t>соглашении</w:t>
      </w:r>
      <w:bookmarkEnd w:id="16"/>
      <w:r w:rsidR="00C96407" w:rsidRPr="003526B3">
        <w:rPr>
          <w:rFonts w:ascii="Times New Roman" w:hAnsi="Times New Roman" w:cs="Times New Roman"/>
          <w:sz w:val="26"/>
          <w:szCs w:val="26"/>
        </w:rPr>
        <w:t xml:space="preserve"> (далее также – показатель, показатели)</w:t>
      </w:r>
      <w:r w:rsidRPr="003526B3">
        <w:rPr>
          <w:rFonts w:ascii="Times New Roman" w:hAnsi="Times New Roman" w:cs="Times New Roman"/>
          <w:sz w:val="26"/>
          <w:szCs w:val="26"/>
        </w:rPr>
        <w:t>.</w:t>
      </w:r>
    </w:p>
    <w:p w:rsidR="000F651C" w:rsidRPr="003526B3" w:rsidRDefault="00FA003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6B3">
        <w:rPr>
          <w:rFonts w:ascii="Times New Roman" w:hAnsi="Times New Roman" w:cs="Times New Roman"/>
          <w:sz w:val="26"/>
          <w:szCs w:val="26"/>
        </w:rPr>
        <w:t>3</w:t>
      </w:r>
      <w:r w:rsidR="000F651C" w:rsidRPr="003526B3">
        <w:rPr>
          <w:rFonts w:ascii="Times New Roman" w:hAnsi="Times New Roman" w:cs="Times New Roman"/>
          <w:sz w:val="26"/>
          <w:szCs w:val="26"/>
        </w:rPr>
        <w:t>.</w:t>
      </w:r>
      <w:r w:rsidRPr="003526B3">
        <w:rPr>
          <w:rFonts w:ascii="Times New Roman" w:hAnsi="Times New Roman" w:cs="Times New Roman"/>
          <w:sz w:val="26"/>
          <w:szCs w:val="26"/>
        </w:rPr>
        <w:t>15</w:t>
      </w:r>
      <w:r w:rsidR="000F651C" w:rsidRPr="003526B3">
        <w:rPr>
          <w:rFonts w:ascii="Times New Roman" w:hAnsi="Times New Roman" w:cs="Times New Roman"/>
          <w:sz w:val="26"/>
          <w:szCs w:val="26"/>
        </w:rPr>
        <w:t>. Возврат гранта осуществляется:</w:t>
      </w:r>
    </w:p>
    <w:p w:rsidR="000F651C" w:rsidRPr="000F651C" w:rsidRDefault="00FA003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) в случае установления факта, предусмотренного подпунктом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3.14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 настоящего Порядка, получатель гранта, лица, получающие средства на основании договоров (соглашений), заключенных с получателем гранта, возвращают 100 процентов суммы полученного гранта;</w:t>
      </w:r>
    </w:p>
    <w:p w:rsidR="000F651C" w:rsidRDefault="00FA003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) в случае установления факта, предусмотренного подпунктом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3.14</w:t>
      </w:r>
      <w:r w:rsidR="000F651C" w:rsidRPr="000F651C">
        <w:rPr>
          <w:rFonts w:ascii="Times New Roman" w:hAnsi="Times New Roman" w:cs="Times New Roman"/>
          <w:sz w:val="26"/>
          <w:szCs w:val="26"/>
        </w:rPr>
        <w:t xml:space="preserve"> настоящего Порядка, получатель гранта осуществляет возврат суммы гранта, рассчитанной по формуле:</w:t>
      </w:r>
    </w:p>
    <w:p w:rsidR="00FA003C" w:rsidRDefault="00FA003C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1E3" w:rsidRPr="002C3638" w:rsidRDefault="00F44C23" w:rsidP="00DE5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в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⁄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sub>
        </m:sSub>
      </m:oMath>
      <w:r w:rsidR="00D831E3" w:rsidRPr="002C3638"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A50886" w:rsidRDefault="00A5088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A50886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в</m:t>
            </m:r>
          </m:sub>
        </m:sSub>
      </m:oMath>
      <w:r w:rsidR="00A50886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A50886" w:rsidRPr="00D831E3">
        <w:rPr>
          <w:rFonts w:ascii="Times New Roman" w:eastAsiaTheme="minorEastAsia" w:hAnsi="Times New Roman" w:cs="Times New Roman"/>
          <w:sz w:val="26"/>
          <w:szCs w:val="26"/>
        </w:rPr>
        <w:t>сумма гранта к возврату;</w:t>
      </w:r>
    </w:p>
    <w:p w:rsidR="002C3638" w:rsidRPr="002C363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sub>
        </m:sSub>
      </m:oMath>
      <w:r w:rsidR="002C3638" w:rsidRPr="002C3638">
        <w:rPr>
          <w:rFonts w:ascii="Times New Roman" w:eastAsiaTheme="minorEastAsia" w:hAnsi="Times New Roman" w:cs="Times New Roman"/>
          <w:sz w:val="26"/>
          <w:szCs w:val="26"/>
        </w:rPr>
        <w:t xml:space="preserve"> – фактически достигнутый показатель (сумма всех фактически достигнутых значений показателей);</w:t>
      </w:r>
    </w:p>
    <w:p w:rsidR="002C3638" w:rsidRDefault="00F44C23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sub>
        </m:sSub>
      </m:oMath>
      <w:r w:rsidR="002C3638" w:rsidRPr="002C3638">
        <w:rPr>
          <w:rFonts w:ascii="Times New Roman" w:eastAsiaTheme="minorEastAsia" w:hAnsi="Times New Roman" w:cs="Times New Roman"/>
          <w:sz w:val="26"/>
          <w:szCs w:val="26"/>
        </w:rPr>
        <w:t xml:space="preserve"> – плановый показатель (сумма всех плановых значений показателей).</w:t>
      </w:r>
    </w:p>
    <w:p w:rsidR="00D01806" w:rsidRDefault="00D0180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806">
        <w:rPr>
          <w:rFonts w:ascii="Times New Roman" w:hAnsi="Times New Roman" w:cs="Times New Roman"/>
          <w:sz w:val="26"/>
          <w:szCs w:val="26"/>
        </w:rPr>
        <w:t>3</w:t>
      </w:r>
      <w:r w:rsidRPr="000F651C">
        <w:rPr>
          <w:rFonts w:ascii="Times New Roman" w:hAnsi="Times New Roman" w:cs="Times New Roman"/>
          <w:sz w:val="26"/>
          <w:szCs w:val="26"/>
        </w:rPr>
        <w:t>.</w:t>
      </w:r>
      <w:r w:rsidRPr="00D01806">
        <w:rPr>
          <w:rFonts w:ascii="Times New Roman" w:hAnsi="Times New Roman" w:cs="Times New Roman"/>
          <w:sz w:val="26"/>
          <w:szCs w:val="26"/>
        </w:rPr>
        <w:t>16</w:t>
      </w:r>
      <w:r w:rsidRPr="000F65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F651C">
        <w:rPr>
          <w:rFonts w:ascii="Times New Roman" w:hAnsi="Times New Roman" w:cs="Times New Roman"/>
          <w:sz w:val="26"/>
          <w:szCs w:val="26"/>
        </w:rPr>
        <w:t xml:space="preserve">При выявлении </w:t>
      </w:r>
      <w:r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0F651C">
        <w:rPr>
          <w:rFonts w:ascii="Times New Roman" w:hAnsi="Times New Roman" w:cs="Times New Roman"/>
          <w:sz w:val="26"/>
          <w:szCs w:val="26"/>
        </w:rPr>
        <w:t xml:space="preserve"> по результатам проверок фактов, указанных в подпункте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F651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3.14</w:t>
      </w:r>
      <w:r w:rsidRPr="000F651C">
        <w:rPr>
          <w:rFonts w:ascii="Times New Roman" w:hAnsi="Times New Roman" w:cs="Times New Roman"/>
          <w:sz w:val="26"/>
          <w:szCs w:val="26"/>
        </w:rPr>
        <w:t xml:space="preserve"> настоящего Порядка, либо поступлении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0F651C">
        <w:rPr>
          <w:rFonts w:ascii="Times New Roman" w:hAnsi="Times New Roman" w:cs="Times New Roman"/>
          <w:sz w:val="26"/>
          <w:szCs w:val="26"/>
        </w:rPr>
        <w:t xml:space="preserve"> из органов </w:t>
      </w:r>
      <w:r w:rsidR="005C188F">
        <w:rPr>
          <w:rFonts w:ascii="Times New Roman" w:hAnsi="Times New Roman" w:cs="Times New Roman"/>
          <w:sz w:val="26"/>
          <w:szCs w:val="26"/>
        </w:rPr>
        <w:t>государственного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5C188F">
        <w:rPr>
          <w:rFonts w:ascii="Times New Roman" w:hAnsi="Times New Roman" w:cs="Times New Roman"/>
          <w:sz w:val="26"/>
          <w:szCs w:val="26"/>
        </w:rPr>
        <w:t>)</w:t>
      </w:r>
      <w:r w:rsidRPr="000F651C">
        <w:rPr>
          <w:rFonts w:ascii="Times New Roman" w:hAnsi="Times New Roman" w:cs="Times New Roman"/>
          <w:sz w:val="26"/>
          <w:szCs w:val="26"/>
        </w:rPr>
        <w:t xml:space="preserve"> финансового контроля материалов, содержащих сведения о таких фактах,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0F651C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поступления материалов либо установления вышеуказанных фактов направляет получателю гранта письменное уведомление о необходимости возврата суммы гранта в бюджет </w:t>
      </w:r>
      <w:r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0F651C">
        <w:rPr>
          <w:rFonts w:ascii="Times New Roman" w:hAnsi="Times New Roman" w:cs="Times New Roman"/>
          <w:sz w:val="26"/>
          <w:szCs w:val="26"/>
        </w:rPr>
        <w:t xml:space="preserve"> с указанием реквизитов для перечисления денежных средств </w:t>
      </w:r>
      <w:r w:rsidR="00425AD7">
        <w:rPr>
          <w:rFonts w:ascii="Times New Roman" w:hAnsi="Times New Roman" w:cs="Times New Roman"/>
          <w:sz w:val="26"/>
          <w:szCs w:val="26"/>
        </w:rPr>
        <w:t xml:space="preserve">и о </w:t>
      </w:r>
      <w:r w:rsidR="00425AD7" w:rsidRPr="00425AD7">
        <w:rPr>
          <w:rFonts w:ascii="Times New Roman" w:hAnsi="Times New Roman" w:cs="Times New Roman"/>
          <w:sz w:val="26"/>
          <w:szCs w:val="26"/>
        </w:rPr>
        <w:t>приостановлении перечисления сре</w:t>
      </w:r>
      <w:proofErr w:type="gramStart"/>
      <w:r w:rsidR="00425AD7" w:rsidRPr="00425AD7">
        <w:rPr>
          <w:rFonts w:ascii="Times New Roman" w:hAnsi="Times New Roman" w:cs="Times New Roman"/>
          <w:sz w:val="26"/>
          <w:szCs w:val="26"/>
        </w:rPr>
        <w:t xml:space="preserve">дств </w:t>
      </w:r>
      <w:r w:rsidR="00425AD7">
        <w:rPr>
          <w:rFonts w:ascii="Times New Roman" w:hAnsi="Times New Roman" w:cs="Times New Roman"/>
          <w:sz w:val="26"/>
          <w:szCs w:val="26"/>
        </w:rPr>
        <w:t>гр</w:t>
      </w:r>
      <w:proofErr w:type="gramEnd"/>
      <w:r w:rsidR="00425AD7">
        <w:rPr>
          <w:rFonts w:ascii="Times New Roman" w:hAnsi="Times New Roman" w:cs="Times New Roman"/>
          <w:sz w:val="26"/>
          <w:szCs w:val="26"/>
        </w:rPr>
        <w:t>анта</w:t>
      </w:r>
      <w:r w:rsidR="00425AD7" w:rsidRPr="00425AD7">
        <w:rPr>
          <w:rFonts w:ascii="Times New Roman" w:hAnsi="Times New Roman" w:cs="Times New Roman"/>
          <w:sz w:val="26"/>
          <w:szCs w:val="26"/>
        </w:rPr>
        <w:t xml:space="preserve"> (в случае, если средства </w:t>
      </w:r>
      <w:r w:rsidR="00425AD7">
        <w:rPr>
          <w:rFonts w:ascii="Times New Roman" w:hAnsi="Times New Roman" w:cs="Times New Roman"/>
          <w:sz w:val="26"/>
          <w:szCs w:val="26"/>
        </w:rPr>
        <w:t>гранта</w:t>
      </w:r>
      <w:r w:rsidR="00425AD7" w:rsidRPr="00425AD7">
        <w:rPr>
          <w:rFonts w:ascii="Times New Roman" w:hAnsi="Times New Roman" w:cs="Times New Roman"/>
          <w:sz w:val="26"/>
          <w:szCs w:val="26"/>
        </w:rPr>
        <w:t xml:space="preserve"> к этому моменту выплачены не в полном объеме) </w:t>
      </w:r>
      <w:r w:rsidR="00425AD7" w:rsidRPr="000F651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25AD7">
        <w:rPr>
          <w:rFonts w:ascii="Times New Roman" w:hAnsi="Times New Roman" w:cs="Times New Roman"/>
          <w:sz w:val="26"/>
          <w:szCs w:val="26"/>
        </w:rPr>
        <w:t>–</w:t>
      </w:r>
      <w:r w:rsidR="00425AD7" w:rsidRPr="000F651C">
        <w:rPr>
          <w:rFonts w:ascii="Times New Roman" w:hAnsi="Times New Roman" w:cs="Times New Roman"/>
          <w:sz w:val="26"/>
          <w:szCs w:val="26"/>
        </w:rPr>
        <w:t xml:space="preserve"> письменное уведомление)</w:t>
      </w:r>
      <w:r w:rsidRPr="000F651C">
        <w:rPr>
          <w:rFonts w:ascii="Times New Roman" w:hAnsi="Times New Roman" w:cs="Times New Roman"/>
          <w:sz w:val="26"/>
          <w:szCs w:val="26"/>
        </w:rPr>
        <w:t>.</w:t>
      </w:r>
    </w:p>
    <w:p w:rsidR="00D01806" w:rsidRPr="000F651C" w:rsidRDefault="00D01806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Pr="000F651C">
        <w:rPr>
          <w:rFonts w:ascii="Times New Roman" w:hAnsi="Times New Roman" w:cs="Times New Roman"/>
          <w:sz w:val="26"/>
          <w:szCs w:val="26"/>
        </w:rPr>
        <w:t xml:space="preserve">. Получатель гранта в течение 30 календарных дней с момента получения письменного уведомления о необходимости возврата суммы гранта либо в иной срок, установленный бюджетным законодательством для соответствующего документа органа </w:t>
      </w:r>
      <w:r w:rsidR="00C9640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F651C">
        <w:rPr>
          <w:rFonts w:ascii="Times New Roman" w:hAnsi="Times New Roman" w:cs="Times New Roman"/>
          <w:sz w:val="26"/>
          <w:szCs w:val="26"/>
        </w:rPr>
        <w:t xml:space="preserve"> финансового контроля (в случае установления факта, предусмотренного подпунктом </w:t>
      </w:r>
      <w:r w:rsidR="00C96407">
        <w:rPr>
          <w:rFonts w:ascii="Times New Roman" w:hAnsi="Times New Roman" w:cs="Times New Roman"/>
          <w:sz w:val="26"/>
          <w:szCs w:val="26"/>
        </w:rPr>
        <w:t>1</w:t>
      </w:r>
      <w:r w:rsidRPr="000F651C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96407">
        <w:rPr>
          <w:rFonts w:ascii="Times New Roman" w:hAnsi="Times New Roman" w:cs="Times New Roman"/>
          <w:sz w:val="26"/>
          <w:szCs w:val="26"/>
        </w:rPr>
        <w:t>3.14</w:t>
      </w:r>
      <w:r w:rsidRPr="000F651C">
        <w:rPr>
          <w:rFonts w:ascii="Times New Roman" w:hAnsi="Times New Roman" w:cs="Times New Roman"/>
          <w:sz w:val="26"/>
          <w:szCs w:val="26"/>
        </w:rPr>
        <w:t xml:space="preserve"> настоящего Порядка), обязан произвести возврат суммы гранта.</w:t>
      </w:r>
    </w:p>
    <w:p w:rsidR="00D01806" w:rsidRDefault="00C96407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D01806" w:rsidRPr="000F651C">
        <w:rPr>
          <w:rFonts w:ascii="Times New Roman" w:hAnsi="Times New Roman" w:cs="Times New Roman"/>
          <w:sz w:val="26"/>
          <w:szCs w:val="26"/>
        </w:rPr>
        <w:t>. При отказе получателя гранта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Федерации.</w:t>
      </w:r>
    </w:p>
    <w:p w:rsidR="00D01806" w:rsidRDefault="00C96407" w:rsidP="00DE5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64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96407">
        <w:rPr>
          <w:rFonts w:ascii="Times New Roman" w:hAnsi="Times New Roman" w:cs="Times New Roman"/>
          <w:sz w:val="26"/>
          <w:szCs w:val="26"/>
        </w:rPr>
        <w:t>9. Сведения о нарушениях, выявленных в ходе провер</w:t>
      </w:r>
      <w:r w:rsidR="00365AB0">
        <w:rPr>
          <w:rFonts w:ascii="Times New Roman" w:hAnsi="Times New Roman" w:cs="Times New Roman"/>
          <w:sz w:val="26"/>
          <w:szCs w:val="26"/>
        </w:rPr>
        <w:t>ок</w:t>
      </w:r>
      <w:r w:rsidRPr="00C96407">
        <w:rPr>
          <w:rFonts w:ascii="Times New Roman" w:hAnsi="Times New Roman" w:cs="Times New Roman"/>
          <w:sz w:val="26"/>
          <w:szCs w:val="26"/>
        </w:rPr>
        <w:t xml:space="preserve"> или мониторинга,</w:t>
      </w:r>
      <w:r w:rsidR="005C188F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="005C188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C188F">
        <w:rPr>
          <w:rFonts w:ascii="Times New Roman" w:hAnsi="Times New Roman" w:cs="Times New Roman"/>
          <w:sz w:val="26"/>
          <w:szCs w:val="26"/>
        </w:rPr>
        <w:t xml:space="preserve"> 10 рабочих дней</w:t>
      </w:r>
      <w:r w:rsidRPr="00C96407">
        <w:rPr>
          <w:rFonts w:ascii="Times New Roman" w:hAnsi="Times New Roman" w:cs="Times New Roman"/>
          <w:sz w:val="26"/>
          <w:szCs w:val="26"/>
        </w:rPr>
        <w:t xml:space="preserve"> вносятся в Реестр социально ориентированных некоммерческих организаций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96407">
        <w:rPr>
          <w:rFonts w:ascii="Times New Roman" w:hAnsi="Times New Roman" w:cs="Times New Roman"/>
          <w:sz w:val="26"/>
          <w:szCs w:val="26"/>
        </w:rPr>
        <w:t xml:space="preserve"> получателей поддержки, оказываемой органами местного самоуправления города Заречного Пензенской области.</w:t>
      </w:r>
    </w:p>
    <w:p w:rsidR="002C3638" w:rsidRDefault="002C3638" w:rsidP="002C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C3638" w:rsidRDefault="003526B3" w:rsidP="00F2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_______________________________</w:t>
      </w:r>
    </w:p>
    <w:p w:rsidR="00A70267" w:rsidRDefault="00A70267">
      <w:p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A70267" w:rsidRDefault="00A70267" w:rsidP="00A70267">
      <w:pPr>
        <w:tabs>
          <w:tab w:val="left" w:pos="8647"/>
        </w:tabs>
        <w:spacing w:after="0" w:line="240" w:lineRule="auto"/>
        <w:ind w:firstLine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Приложение </w:t>
      </w:r>
    </w:p>
    <w:p w:rsidR="00A70267" w:rsidRPr="00A70267" w:rsidRDefault="00A70267" w:rsidP="00A7026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</w:t>
      </w:r>
      <w:r w:rsidRPr="00337957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Порядку</w:t>
      </w:r>
      <w:bookmarkStart w:id="17" w:name="_Hlk192841491"/>
      <w:r w:rsidR="005C188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702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предоставления гранта в форме субсидии из бюджета города Заречного Благотворительному фонду защиты животных «Лохматый друг» </w:t>
      </w:r>
    </w:p>
    <w:p w:rsidR="00A70267" w:rsidRDefault="00A70267" w:rsidP="00A7026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70267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финансовое обеспечение затрат, связанных с осуществлением деятельности по обращению с животными без владельцев</w:t>
      </w:r>
      <w:bookmarkEnd w:id="17"/>
    </w:p>
    <w:p w:rsidR="00A70267" w:rsidRDefault="00A70267" w:rsidP="00A70267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70267" w:rsidRDefault="00A70267" w:rsidP="00A70267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70267" w:rsidRDefault="00A70267" w:rsidP="00A70267">
      <w:pPr>
        <w:autoSpaceDE w:val="0"/>
        <w:autoSpaceDN w:val="0"/>
        <w:adjustRightInd w:val="0"/>
        <w:spacing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A70267" w:rsidRPr="001244DB" w:rsidRDefault="00A70267" w:rsidP="00A70267">
      <w:pPr>
        <w:rPr>
          <w:rFonts w:ascii="Times New Roman" w:hAnsi="Times New Roman" w:cs="Times New Roman"/>
          <w:sz w:val="26"/>
          <w:szCs w:val="26"/>
        </w:rPr>
      </w:pPr>
    </w:p>
    <w:p w:rsidR="00A70267" w:rsidRPr="00BD21EF" w:rsidRDefault="00A70267" w:rsidP="00A70267">
      <w:pPr>
        <w:autoSpaceDE w:val="0"/>
        <w:autoSpaceDN w:val="0"/>
        <w:adjustRightInd w:val="0"/>
        <w:spacing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BD21E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D21EF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A70267" w:rsidRPr="00BD21EF" w:rsidRDefault="00A70267" w:rsidP="00A70267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D21E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70267" w:rsidRPr="00A70267" w:rsidRDefault="00A70267" w:rsidP="00A70267">
      <w:pPr>
        <w:autoSpaceDE w:val="0"/>
        <w:autoSpaceDN w:val="0"/>
        <w:adjustRightInd w:val="0"/>
        <w:spacing w:after="0" w:line="240" w:lineRule="auto"/>
        <w:ind w:left="5669" w:firstLine="703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70267">
        <w:rPr>
          <w:rFonts w:ascii="Times New Roman" w:hAnsi="Times New Roman" w:cs="Times New Roman"/>
          <w:sz w:val="26"/>
          <w:szCs w:val="26"/>
          <w:vertAlign w:val="superscript"/>
        </w:rPr>
        <w:t xml:space="preserve">      (ФИО Главы города)</w:t>
      </w:r>
    </w:p>
    <w:p w:rsidR="00A70267" w:rsidRPr="00BD21EF" w:rsidRDefault="00A70267" w:rsidP="006A0DEC">
      <w:pPr>
        <w:autoSpaceDE w:val="0"/>
        <w:autoSpaceDN w:val="0"/>
        <w:adjustRightInd w:val="0"/>
        <w:spacing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D21EF">
        <w:rPr>
          <w:rFonts w:ascii="Times New Roman" w:hAnsi="Times New Roman" w:cs="Times New Roman"/>
          <w:sz w:val="26"/>
          <w:szCs w:val="26"/>
        </w:rPr>
        <w:t>от 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D21EF">
        <w:rPr>
          <w:rFonts w:ascii="Times New Roman" w:hAnsi="Times New Roman" w:cs="Times New Roman"/>
          <w:sz w:val="26"/>
          <w:szCs w:val="26"/>
        </w:rPr>
        <w:t>_______</w:t>
      </w:r>
    </w:p>
    <w:p w:rsidR="00A70267" w:rsidRPr="00BD21EF" w:rsidRDefault="00A70267" w:rsidP="00A70267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</w:rPr>
      </w:pPr>
      <w:r w:rsidRPr="00BD21EF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70267" w:rsidRPr="006A0DEC" w:rsidRDefault="00A70267" w:rsidP="00A70267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A0DEC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DD2D6A">
        <w:rPr>
          <w:rFonts w:ascii="Times New Roman" w:hAnsi="Times New Roman" w:cs="Times New Roman"/>
          <w:sz w:val="26"/>
          <w:szCs w:val="26"/>
          <w:vertAlign w:val="superscript"/>
        </w:rPr>
        <w:t xml:space="preserve">наименование должности, </w:t>
      </w:r>
      <w:r w:rsidRPr="006A0DEC">
        <w:rPr>
          <w:rFonts w:ascii="Times New Roman" w:hAnsi="Times New Roman" w:cs="Times New Roman"/>
          <w:sz w:val="26"/>
          <w:szCs w:val="26"/>
          <w:vertAlign w:val="superscript"/>
        </w:rPr>
        <w:t>ФИО руководителя БФ «Лохматый друг»)</w:t>
      </w:r>
    </w:p>
    <w:p w:rsidR="00A70267" w:rsidRDefault="00A70267" w:rsidP="00A702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0267" w:rsidRPr="00BD21EF" w:rsidRDefault="00A70267" w:rsidP="00A702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0267" w:rsidRPr="00BD21EF" w:rsidRDefault="00A70267" w:rsidP="00A7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21EF">
        <w:rPr>
          <w:rFonts w:ascii="Times New Roman" w:hAnsi="Times New Roman" w:cs="Times New Roman"/>
          <w:sz w:val="26"/>
          <w:szCs w:val="26"/>
        </w:rPr>
        <w:t>ЗАЯВЛЕНИЕ</w:t>
      </w:r>
    </w:p>
    <w:p w:rsidR="00A70267" w:rsidRPr="00BD21EF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267" w:rsidRPr="007D6BED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1E1">
        <w:rPr>
          <w:rFonts w:ascii="Times New Roman" w:hAnsi="Times New Roman" w:cs="Times New Roman"/>
          <w:sz w:val="26"/>
          <w:szCs w:val="26"/>
        </w:rPr>
        <w:t xml:space="preserve">Прошу предоставить Благотворительному фонду защиты животных «Лохматый друг» грант в форме субсидии на финансовое обеспечение затрат связанных </w:t>
      </w:r>
      <w:r w:rsidRPr="003451E1">
        <w:rPr>
          <w:rFonts w:ascii="Times New Roman" w:hAnsi="Times New Roman" w:cs="Times New Roman"/>
          <w:color w:val="000000"/>
          <w:sz w:val="26"/>
          <w:szCs w:val="26"/>
        </w:rPr>
        <w:t>с деятельностью по обращению с животными без владельцев</w:t>
      </w:r>
      <w:r w:rsidRPr="007D6BED">
        <w:rPr>
          <w:rFonts w:ascii="Times New Roman" w:hAnsi="Times New Roman" w:cs="Times New Roman"/>
          <w:sz w:val="26"/>
          <w:szCs w:val="26"/>
        </w:rPr>
        <w:t>по направлени</w:t>
      </w:r>
      <w:r w:rsidR="00DD2D6A">
        <w:rPr>
          <w:rFonts w:ascii="Times New Roman" w:hAnsi="Times New Roman" w:cs="Times New Roman"/>
          <w:sz w:val="26"/>
          <w:szCs w:val="26"/>
        </w:rPr>
        <w:t>ям</w:t>
      </w:r>
      <w:r w:rsidRPr="007D6BED">
        <w:rPr>
          <w:rFonts w:ascii="Times New Roman" w:hAnsi="Times New Roman" w:cs="Times New Roman"/>
          <w:sz w:val="26"/>
          <w:szCs w:val="26"/>
        </w:rPr>
        <w:t xml:space="preserve"> расходов на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7D6BED">
        <w:rPr>
          <w:rFonts w:ascii="Times New Roman" w:hAnsi="Times New Roman" w:cs="Times New Roman"/>
          <w:sz w:val="26"/>
          <w:szCs w:val="26"/>
        </w:rPr>
        <w:t>_</w:t>
      </w:r>
    </w:p>
    <w:p w:rsidR="00A70267" w:rsidRPr="007D6BED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BED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7D6BE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70267" w:rsidRPr="00875928" w:rsidRDefault="00A70267" w:rsidP="0087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75928">
        <w:rPr>
          <w:rFonts w:ascii="Times New Roman" w:hAnsi="Times New Roman" w:cs="Times New Roman"/>
          <w:sz w:val="26"/>
          <w:szCs w:val="26"/>
          <w:vertAlign w:val="superscript"/>
        </w:rPr>
        <w:t xml:space="preserve">(указать направление расходов в соответствии с пунктом </w:t>
      </w:r>
      <w:r w:rsidR="00DD2D6A" w:rsidRPr="00875928">
        <w:rPr>
          <w:rFonts w:ascii="Times New Roman" w:hAnsi="Times New Roman" w:cs="Times New Roman"/>
          <w:sz w:val="26"/>
          <w:szCs w:val="26"/>
          <w:vertAlign w:val="superscript"/>
        </w:rPr>
        <w:t>1.5</w:t>
      </w:r>
      <w:r w:rsidRPr="00875928">
        <w:rPr>
          <w:rFonts w:ascii="Times New Roman" w:hAnsi="Times New Roman" w:cs="Times New Roman"/>
          <w:sz w:val="26"/>
          <w:szCs w:val="26"/>
          <w:vertAlign w:val="superscript"/>
        </w:rPr>
        <w:t xml:space="preserve"> Порядка </w:t>
      </w:r>
      <w:r w:rsidR="00875928" w:rsidRPr="0087592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предоставления гранта в форме субсидии из бюджета города Заречного Благотворительному фонду защиты животных «Лохматый друг» на финансовое обеспечение затрат, связанных с осуществлением деятельности по обращению с животными без владельцев</w:t>
      </w:r>
      <w:r w:rsidRPr="0087592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A70267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BED">
        <w:rPr>
          <w:rFonts w:ascii="Times New Roman" w:hAnsi="Times New Roman" w:cs="Times New Roman"/>
          <w:sz w:val="26"/>
          <w:szCs w:val="26"/>
        </w:rPr>
        <w:t>в размере</w:t>
      </w:r>
      <w:proofErr w:type="gramStart"/>
      <w:r w:rsidRPr="007D6BED">
        <w:rPr>
          <w:rFonts w:ascii="Times New Roman" w:hAnsi="Times New Roman" w:cs="Times New Roman"/>
          <w:sz w:val="26"/>
          <w:szCs w:val="26"/>
        </w:rPr>
        <w:t xml:space="preserve"> __________________________________ (_______________)</w:t>
      </w:r>
      <w:r w:rsidR="005C18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7D6BED">
        <w:rPr>
          <w:rFonts w:ascii="Times New Roman" w:hAnsi="Times New Roman" w:cs="Times New Roman"/>
          <w:sz w:val="26"/>
          <w:szCs w:val="26"/>
        </w:rPr>
        <w:t>рублей _____________ копеек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560F" w:rsidRDefault="00A70267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BED">
        <w:rPr>
          <w:rFonts w:ascii="Times New Roman" w:hAnsi="Times New Roman" w:cs="Times New Roman"/>
          <w:sz w:val="26"/>
          <w:szCs w:val="26"/>
        </w:rPr>
        <w:t xml:space="preserve">Настоящим подтверждаю, что Благотворительный фонд защиты животных «Лохматый друг» (далее – </w:t>
      </w:r>
      <w:bookmarkStart w:id="18" w:name="_Hlk193295502"/>
      <w:r w:rsidRPr="007D6BED">
        <w:rPr>
          <w:rFonts w:ascii="Times New Roman" w:hAnsi="Times New Roman" w:cs="Times New Roman"/>
          <w:sz w:val="26"/>
          <w:szCs w:val="26"/>
        </w:rPr>
        <w:t>БФ «Лохматый друг»</w:t>
      </w:r>
      <w:bookmarkEnd w:id="18"/>
      <w:r w:rsidRPr="007D6BED">
        <w:rPr>
          <w:rFonts w:ascii="Times New Roman" w:hAnsi="Times New Roman" w:cs="Times New Roman"/>
          <w:sz w:val="26"/>
          <w:szCs w:val="26"/>
        </w:rPr>
        <w:t>)</w:t>
      </w:r>
      <w:r w:rsidR="007E560F">
        <w:rPr>
          <w:rFonts w:ascii="Times New Roman" w:hAnsi="Times New Roman" w:cs="Times New Roman"/>
          <w:sz w:val="26"/>
          <w:szCs w:val="26"/>
        </w:rPr>
        <w:t>:</w:t>
      </w:r>
    </w:p>
    <w:p w:rsidR="00A70267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="00A70267" w:rsidRPr="00C977A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7E560F">
        <w:rPr>
          <w:rFonts w:ascii="Times New Roman" w:hAnsi="Times New Roman" w:cs="Times New Roman"/>
          <w:sz w:val="26"/>
          <w:szCs w:val="26"/>
        </w:rPr>
        <w:t>–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</w:t>
      </w:r>
      <w:r w:rsidR="00A70267">
        <w:rPr>
          <w:rFonts w:ascii="Times New Roman" w:hAnsi="Times New Roman" w:cs="Times New Roman"/>
          <w:sz w:val="26"/>
          <w:szCs w:val="26"/>
        </w:rPr>
        <w:t xml:space="preserve">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70267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A70267">
        <w:rPr>
          <w:rFonts w:ascii="Times New Roman" w:hAnsi="Times New Roman" w:cs="Times New Roman"/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0267" w:rsidRPr="00C977AB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не находится в составляемых в рамках реализации полномочий, предусмотренных </w:t>
      </w:r>
      <w:hyperlink r:id="rId10" w:history="1">
        <w:r w:rsidR="00A70267" w:rsidRPr="00C977AB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A70267" w:rsidRPr="00C977AB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0267" w:rsidRPr="00C977AB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не получает средства </w:t>
      </w:r>
      <w:r w:rsidR="00DF532E" w:rsidRPr="00DF532E">
        <w:rPr>
          <w:rFonts w:ascii="Times New Roman" w:hAnsi="Times New Roman" w:cs="Times New Roman"/>
          <w:sz w:val="26"/>
          <w:szCs w:val="26"/>
        </w:rPr>
        <w:t>из бюджета города Заречного Пензенской области на основании иных нормативных правовых актов города Заречного на цели, установленные Порядком;</w:t>
      </w:r>
    </w:p>
    <w:p w:rsidR="00A70267" w:rsidRPr="00C977AB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не является иностранным агентом в соответствии с Федеральным </w:t>
      </w:r>
      <w:hyperlink r:id="rId11" w:history="1">
        <w:r w:rsidR="00A70267" w:rsidRPr="00C977A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C0C3A">
        <w:t xml:space="preserve"> </w:t>
      </w:r>
      <w:r w:rsidR="00AC588B">
        <w:rPr>
          <w:rFonts w:ascii="Times New Roman" w:hAnsi="Times New Roman" w:cs="Times New Roman"/>
          <w:sz w:val="26"/>
          <w:szCs w:val="26"/>
        </w:rPr>
        <w:t>«</w:t>
      </w:r>
      <w:r w:rsidR="00A70267" w:rsidRPr="00C977AB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A70267" w:rsidRPr="00C977AB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A70267" w:rsidRPr="00C977AB">
        <w:rPr>
          <w:rFonts w:ascii="Times New Roman" w:hAnsi="Times New Roman" w:cs="Times New Roman"/>
          <w:sz w:val="26"/>
          <w:szCs w:val="26"/>
        </w:rPr>
        <w:t xml:space="preserve"> деятельностью лиц, находящихся под иностранным влиянием</w:t>
      </w:r>
      <w:r w:rsidR="00AC588B">
        <w:rPr>
          <w:rFonts w:ascii="Times New Roman" w:hAnsi="Times New Roman" w:cs="Times New Roman"/>
          <w:sz w:val="26"/>
          <w:szCs w:val="26"/>
        </w:rPr>
        <w:t>»</w:t>
      </w:r>
      <w:r w:rsidR="00A70267" w:rsidRPr="00C977AB">
        <w:rPr>
          <w:rFonts w:ascii="Times New Roman" w:hAnsi="Times New Roman" w:cs="Times New Roman"/>
          <w:sz w:val="26"/>
          <w:szCs w:val="26"/>
        </w:rPr>
        <w:t>;</w:t>
      </w:r>
    </w:p>
    <w:p w:rsidR="00A70267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="00DF532E" w:rsidRPr="00DF532E">
        <w:rPr>
          <w:rFonts w:ascii="Times New Roman" w:hAnsi="Times New Roman" w:cs="Times New Roman"/>
          <w:sz w:val="26"/>
          <w:szCs w:val="26"/>
        </w:rPr>
        <w:t>отсутству</w:t>
      </w:r>
      <w:r w:rsidR="006B0AE2">
        <w:rPr>
          <w:rFonts w:ascii="Times New Roman" w:hAnsi="Times New Roman" w:cs="Times New Roman"/>
          <w:sz w:val="26"/>
          <w:szCs w:val="26"/>
        </w:rPr>
        <w:t>е</w:t>
      </w:r>
      <w:r w:rsidR="00DF532E" w:rsidRPr="00DF532E">
        <w:rPr>
          <w:rFonts w:ascii="Times New Roman" w:hAnsi="Times New Roman" w:cs="Times New Roman"/>
          <w:sz w:val="26"/>
          <w:szCs w:val="26"/>
        </w:rPr>
        <w:t>т просроченная задолженность по возврату в бюджет города Заречного Пензенской области иных субсидий, бюджетных инвестиций, а также иная просроченная (неурегулированная) задолженность по денежным обязательствам перед городом Заречным (за исключением случаев, установленных Администрацией города Заречного)</w:t>
      </w:r>
      <w:r w:rsidR="00A70267" w:rsidRPr="00DF532E">
        <w:rPr>
          <w:rFonts w:ascii="Times New Roman" w:hAnsi="Times New Roman" w:cs="Times New Roman"/>
          <w:sz w:val="26"/>
          <w:szCs w:val="26"/>
        </w:rPr>
        <w:t>;</w:t>
      </w:r>
    </w:p>
    <w:p w:rsidR="00A70267" w:rsidRDefault="009B2B68" w:rsidP="00875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A70267" w:rsidRPr="0069642F">
        <w:rPr>
          <w:rFonts w:ascii="Times New Roman" w:hAnsi="Times New Roman" w:cs="Times New Roman"/>
          <w:sz w:val="26"/>
          <w:szCs w:val="26"/>
        </w:rPr>
        <w:t xml:space="preserve"> не находится </w:t>
      </w:r>
      <w:r w:rsidR="0069642F" w:rsidRPr="0069642F">
        <w:rPr>
          <w:rFonts w:ascii="Times New Roman" w:hAnsi="Times New Roman" w:cs="Times New Roman"/>
          <w:sz w:val="26"/>
          <w:szCs w:val="26"/>
        </w:rPr>
        <w:t xml:space="preserve">в процессе реорганизации (за исключением реорганизации в форме присоединения к организации другого юридического лица), ликвидации, в отношении </w:t>
      </w:r>
      <w:r w:rsidR="00DC0C3A">
        <w:rPr>
          <w:rFonts w:ascii="Times New Roman" w:hAnsi="Times New Roman" w:cs="Times New Roman"/>
          <w:sz w:val="26"/>
          <w:szCs w:val="26"/>
        </w:rPr>
        <w:t xml:space="preserve">его </w:t>
      </w:r>
      <w:r w:rsidR="0069642F" w:rsidRPr="0069642F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</w:t>
      </w:r>
      <w:r w:rsidR="00DC0C3A">
        <w:rPr>
          <w:rFonts w:ascii="Times New Roman" w:hAnsi="Times New Roman" w:cs="Times New Roman"/>
          <w:sz w:val="26"/>
          <w:szCs w:val="26"/>
        </w:rPr>
        <w:t>его</w:t>
      </w:r>
      <w:r w:rsidR="0069642F" w:rsidRPr="0069642F">
        <w:rPr>
          <w:rFonts w:ascii="Times New Roman" w:hAnsi="Times New Roman" w:cs="Times New Roman"/>
          <w:sz w:val="26"/>
          <w:szCs w:val="26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7E560F" w:rsidRDefault="009B2B68" w:rsidP="007E5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="0069642F" w:rsidRPr="00FE52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7E560F">
        <w:rPr>
          <w:rFonts w:ascii="Times New Roman" w:hAnsi="Times New Roman" w:cs="Times New Roman"/>
          <w:sz w:val="26"/>
          <w:szCs w:val="26"/>
        </w:rPr>
        <w:t>;</w:t>
      </w:r>
    </w:p>
    <w:p w:rsidR="007E560F" w:rsidRPr="00C977AB" w:rsidRDefault="009B2B68" w:rsidP="007E5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7E560F" w:rsidRPr="00C977AB">
        <w:rPr>
          <w:rFonts w:ascii="Times New Roman" w:hAnsi="Times New Roman" w:cs="Times New Roman"/>
          <w:sz w:val="26"/>
          <w:szCs w:val="26"/>
        </w:rPr>
        <w:t xml:space="preserve"> на едином налоговом счете отсутствует или не превышает размер, определенный </w:t>
      </w:r>
      <w:hyperlink r:id="rId12" w:history="1">
        <w:r w:rsidR="007E560F" w:rsidRPr="00C977AB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7E560F" w:rsidRPr="00C977AB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7E560F">
        <w:rPr>
          <w:rFonts w:ascii="Times New Roman" w:hAnsi="Times New Roman" w:cs="Times New Roman"/>
          <w:sz w:val="26"/>
          <w:szCs w:val="26"/>
        </w:rPr>
        <w:t>.</w:t>
      </w:r>
    </w:p>
    <w:p w:rsidR="00A70267" w:rsidRDefault="006B0AE2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AE2">
        <w:rPr>
          <w:rFonts w:ascii="Times New Roman" w:hAnsi="Times New Roman" w:cs="Times New Roman"/>
          <w:sz w:val="26"/>
          <w:szCs w:val="26"/>
        </w:rPr>
        <w:t>БФ «Лохматый друг»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9B2B68" w:rsidRPr="007618AC">
        <w:rPr>
          <w:rFonts w:ascii="Times New Roman" w:hAnsi="Times New Roman" w:cs="Times New Roman"/>
          <w:sz w:val="26"/>
          <w:szCs w:val="26"/>
        </w:rPr>
        <w:t xml:space="preserve"> случае предоставления </w:t>
      </w:r>
      <w:r w:rsidR="009B2B68">
        <w:rPr>
          <w:rFonts w:ascii="Times New Roman" w:hAnsi="Times New Roman" w:cs="Times New Roman"/>
          <w:sz w:val="26"/>
          <w:szCs w:val="26"/>
        </w:rPr>
        <w:t>гранта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="00A70267" w:rsidRPr="007618AC">
        <w:rPr>
          <w:rFonts w:ascii="Times New Roman" w:hAnsi="Times New Roman" w:cs="Times New Roman"/>
          <w:sz w:val="26"/>
          <w:szCs w:val="26"/>
        </w:rPr>
        <w:t>обяз</w:t>
      </w:r>
      <w:r>
        <w:rPr>
          <w:rFonts w:ascii="Times New Roman" w:hAnsi="Times New Roman" w:cs="Times New Roman"/>
          <w:sz w:val="26"/>
          <w:szCs w:val="26"/>
        </w:rPr>
        <w:t>уется</w:t>
      </w:r>
      <w:r w:rsidR="00A70267">
        <w:rPr>
          <w:rFonts w:ascii="Times New Roman" w:hAnsi="Times New Roman" w:cs="Times New Roman"/>
          <w:sz w:val="26"/>
          <w:szCs w:val="26"/>
        </w:rPr>
        <w:t>:</w:t>
      </w:r>
    </w:p>
    <w:p w:rsidR="0069642F" w:rsidRDefault="009B2B68" w:rsidP="00A7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достичь</w:t>
      </w:r>
      <w:r w:rsidR="00A70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A70267" w:rsidRPr="00C86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</w:t>
      </w:r>
      <w:proofErr w:type="gramEnd"/>
      <w:r w:rsidR="00A70267" w:rsidRPr="00C8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гранта </w:t>
      </w:r>
      <w:r w:rsidR="00A7026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70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  <w:r w:rsidR="00DC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642F" w:rsidRP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не менее </w:t>
      </w:r>
      <w:r w:rsid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9642F" w:rsidRP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особей безнадзорных животных в центре стерилизации и социальной при осуществлении деятельности по обращению с животными без владельцев (содержание животных без владельцев и их ветеринарное обслуживание)</w:t>
      </w:r>
      <w:r w:rsid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642F" w:rsidRDefault="009B2B68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достичь</w:t>
      </w:r>
      <w:r w:rsidR="00A70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0267" w:rsidRPr="00C86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A702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70267" w:rsidRPr="00C8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гранта:</w:t>
      </w:r>
    </w:p>
    <w:p w:rsidR="00A70267" w:rsidRDefault="009B2B68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A70267" w:rsidRPr="00C86C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приобретенных кормов для животных без владельцев</w:t>
      </w:r>
      <w:r w:rsidR="006964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(собак), </w:t>
      </w:r>
      <w:r w:rsidR="0069642F" w:rsidRPr="0009239C">
        <w:rPr>
          <w:rFonts w:ascii="Times New Roman" w:hAnsi="Times New Roman" w:cs="Times New Roman"/>
          <w:sz w:val="26"/>
          <w:szCs w:val="26"/>
        </w:rPr>
        <w:t xml:space="preserve">находящихся на обеспечении питанием </w:t>
      </w:r>
      <w:r w:rsidR="0069642F">
        <w:rPr>
          <w:rFonts w:ascii="Times New Roman" w:hAnsi="Times New Roman" w:cs="Times New Roman"/>
          <w:sz w:val="26"/>
          <w:szCs w:val="26"/>
        </w:rPr>
        <w:t xml:space="preserve">в центре стерилизации и социальной </w:t>
      </w:r>
      <w:r w:rsidR="0069642F">
        <w:rPr>
          <w:rFonts w:ascii="Times New Roman" w:hAnsi="Times New Roman" w:cs="Times New Roman"/>
          <w:sz w:val="26"/>
          <w:szCs w:val="26"/>
        </w:rPr>
        <w:br/>
        <w:t>адаптации – _____________кг</w:t>
      </w:r>
      <w:r w:rsidR="00D941F6">
        <w:rPr>
          <w:rFonts w:ascii="Times New Roman" w:hAnsi="Times New Roman" w:cs="Times New Roman"/>
          <w:sz w:val="26"/>
          <w:szCs w:val="26"/>
        </w:rPr>
        <w:t>;</w:t>
      </w:r>
    </w:p>
    <w:p w:rsidR="00D941F6" w:rsidRDefault="009B2B68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941F6" w:rsidRPr="00D941F6">
        <w:rPr>
          <w:rFonts w:ascii="Times New Roman" w:hAnsi="Times New Roman" w:cs="Times New Roman"/>
          <w:sz w:val="26"/>
          <w:szCs w:val="26"/>
        </w:rPr>
        <w:t>соотношени</w:t>
      </w:r>
      <w:r w:rsidR="00D941F6">
        <w:rPr>
          <w:rFonts w:ascii="Times New Roman" w:hAnsi="Times New Roman" w:cs="Times New Roman"/>
          <w:sz w:val="26"/>
          <w:szCs w:val="26"/>
        </w:rPr>
        <w:t>е</w:t>
      </w:r>
      <w:r w:rsidR="00D941F6" w:rsidRPr="00D941F6">
        <w:rPr>
          <w:rFonts w:ascii="Times New Roman" w:hAnsi="Times New Roman" w:cs="Times New Roman"/>
          <w:sz w:val="26"/>
          <w:szCs w:val="26"/>
        </w:rPr>
        <w:t xml:space="preserve"> количества умерщвленных (умерших) животных к общему </w:t>
      </w:r>
      <w:r w:rsidR="006B0AE2">
        <w:rPr>
          <w:rFonts w:ascii="Times New Roman" w:hAnsi="Times New Roman" w:cs="Times New Roman"/>
          <w:sz w:val="26"/>
          <w:szCs w:val="26"/>
        </w:rPr>
        <w:br/>
      </w:r>
      <w:r w:rsidR="00D941F6" w:rsidRPr="00D941F6">
        <w:rPr>
          <w:rFonts w:ascii="Times New Roman" w:hAnsi="Times New Roman" w:cs="Times New Roman"/>
          <w:sz w:val="26"/>
          <w:szCs w:val="26"/>
        </w:rPr>
        <w:t xml:space="preserve">количеству животных без владельцев, находящихся в центр стерилизации и социальной адаптации, в размере </w:t>
      </w:r>
      <w:r w:rsidR="00D941F6">
        <w:rPr>
          <w:rFonts w:ascii="Times New Roman" w:hAnsi="Times New Roman" w:cs="Times New Roman"/>
          <w:sz w:val="26"/>
          <w:szCs w:val="26"/>
        </w:rPr>
        <w:t>_____</w:t>
      </w:r>
      <w:r w:rsidR="00D941F6" w:rsidRPr="00D941F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2B68" w:rsidRPr="009B2B68" w:rsidRDefault="009B2B68" w:rsidP="009B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B2B68">
        <w:rPr>
          <w:rFonts w:ascii="Times New Roman" w:hAnsi="Times New Roman" w:cs="Times New Roman"/>
          <w:sz w:val="26"/>
          <w:szCs w:val="26"/>
        </w:rPr>
        <w:t>включать в договоры, заключаемые с поставщиками (подрядчиками,исполнителями) по договорам (соглашениям), заключенным в целях исполненияобязательств по соглашению о предоставлении гранта:</w:t>
      </w:r>
    </w:p>
    <w:p w:rsidR="009B2B68" w:rsidRDefault="009B2B68" w:rsidP="009B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B2B68">
        <w:rPr>
          <w:rFonts w:ascii="Times New Roman" w:hAnsi="Times New Roman" w:cs="Times New Roman"/>
          <w:sz w:val="26"/>
          <w:szCs w:val="26"/>
        </w:rPr>
        <w:t>условие о согласии указанных лиц (за исключением государственных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Pr="009B2B68">
        <w:rPr>
          <w:rFonts w:ascii="Times New Roman" w:hAnsi="Times New Roman" w:cs="Times New Roman"/>
          <w:sz w:val="26"/>
          <w:szCs w:val="26"/>
        </w:rPr>
        <w:t>(муниципальных) унитарных предприятий, хозяйственных товариществ и обществс участием публично-правовых образований в их уставных (складочных)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Pr="009B2B68">
        <w:rPr>
          <w:rFonts w:ascii="Times New Roman" w:hAnsi="Times New Roman" w:cs="Times New Roman"/>
          <w:sz w:val="26"/>
          <w:szCs w:val="26"/>
        </w:rPr>
        <w:t>капиталах, а также коммерческих организаций с участием таких товариществ и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Pr="009B2B68">
        <w:rPr>
          <w:rFonts w:ascii="Times New Roman" w:hAnsi="Times New Roman" w:cs="Times New Roman"/>
          <w:sz w:val="26"/>
          <w:szCs w:val="26"/>
        </w:rPr>
        <w:t>обществ в их уставных (складочных) капиталах</w:t>
      </w:r>
      <w:r w:rsidR="00DC0C3A">
        <w:rPr>
          <w:rFonts w:ascii="Times New Roman" w:hAnsi="Times New Roman" w:cs="Times New Roman"/>
          <w:sz w:val="26"/>
          <w:szCs w:val="26"/>
        </w:rPr>
        <w:t>)</w:t>
      </w:r>
      <w:r w:rsidRPr="009B2B68">
        <w:rPr>
          <w:rFonts w:ascii="Times New Roman" w:hAnsi="Times New Roman" w:cs="Times New Roman"/>
          <w:sz w:val="26"/>
          <w:szCs w:val="26"/>
        </w:rPr>
        <w:t xml:space="preserve"> на осуществление в отношенииих проверки </w:t>
      </w:r>
      <w:r w:rsidR="00DD495A">
        <w:rPr>
          <w:rFonts w:ascii="Times New Roman" w:hAnsi="Times New Roman" w:cs="Times New Roman"/>
          <w:sz w:val="26"/>
          <w:szCs w:val="26"/>
        </w:rPr>
        <w:t xml:space="preserve">Администрацией города </w:t>
      </w:r>
      <w:r w:rsidRPr="009B2B68">
        <w:rPr>
          <w:rFonts w:ascii="Times New Roman" w:hAnsi="Times New Roman" w:cs="Times New Roman"/>
          <w:sz w:val="26"/>
          <w:szCs w:val="26"/>
        </w:rPr>
        <w:t>соблюдения порядка и условий предоставления гранта, в том числе в частидостижения результата предоставления гранта, а</w:t>
      </w:r>
      <w:proofErr w:type="gramEnd"/>
      <w:r w:rsidRPr="009B2B68">
        <w:rPr>
          <w:rFonts w:ascii="Times New Roman" w:hAnsi="Times New Roman" w:cs="Times New Roman"/>
          <w:sz w:val="26"/>
          <w:szCs w:val="26"/>
        </w:rPr>
        <w:t xml:space="preserve"> также проверки органами</w:t>
      </w:r>
      <w:r w:rsidR="00DD495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2B68">
        <w:rPr>
          <w:rFonts w:ascii="Times New Roman" w:hAnsi="Times New Roman" w:cs="Times New Roman"/>
          <w:sz w:val="26"/>
          <w:szCs w:val="26"/>
        </w:rPr>
        <w:t>финансового контроля в соответствии со статьями 268.1 и</w:t>
      </w:r>
      <w:r w:rsidR="00DC0C3A">
        <w:rPr>
          <w:rFonts w:ascii="Times New Roman" w:hAnsi="Times New Roman" w:cs="Times New Roman"/>
          <w:sz w:val="26"/>
          <w:szCs w:val="26"/>
        </w:rPr>
        <w:t xml:space="preserve"> </w:t>
      </w:r>
      <w:r w:rsidRPr="009B2B68">
        <w:rPr>
          <w:rFonts w:ascii="Times New Roman" w:hAnsi="Times New Roman" w:cs="Times New Roman"/>
          <w:sz w:val="26"/>
          <w:szCs w:val="26"/>
        </w:rPr>
        <w:t>269.2 Бюджетного кодекса Российской Федерации;</w:t>
      </w:r>
    </w:p>
    <w:p w:rsidR="00DD495A" w:rsidRDefault="00DD495A" w:rsidP="00DD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Pr="009B2B68">
        <w:rPr>
          <w:rFonts w:ascii="Times New Roman" w:hAnsi="Times New Roman" w:cs="Times New Roman"/>
          <w:sz w:val="26"/>
          <w:szCs w:val="26"/>
        </w:rPr>
        <w:t xml:space="preserve"> условие о запрете приобретения указанными лицами за счет полученныхсредств  иностранной валюты, за исключением операций, осуществляемых всоответствии с валютным законодательством Российской Федерации при закупке(поставке) высокотехнологичного импортного оборудования, сырья икомплектующих изделий, а также связанных с достижением результатапредоставления этих средств иных операций, определенных Порядком;</w:t>
      </w:r>
    </w:p>
    <w:p w:rsidR="00DD495A" w:rsidRPr="0009239C" w:rsidRDefault="00DD495A" w:rsidP="00DD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B2B68">
        <w:rPr>
          <w:rFonts w:ascii="Times New Roman" w:hAnsi="Times New Roman" w:cs="Times New Roman"/>
          <w:sz w:val="26"/>
          <w:szCs w:val="26"/>
        </w:rPr>
        <w:t>) не приобретать за счет средств гранта иностранную валюту, заисключением операций, осуществляемых в соответствии с валютнымзаконодательством Российской Федерации при закупке (поставке)высокотехнологичного импортного оборудования, сырья и комплектующихизделий, а также связанных с достижением результата предоставления этихсредств иных операций, определенных Порядком.</w:t>
      </w:r>
    </w:p>
    <w:p w:rsidR="00DD495A" w:rsidRDefault="00DD495A" w:rsidP="009B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0267" w:rsidRDefault="00A70267" w:rsidP="00A7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4FB">
        <w:rPr>
          <w:rFonts w:ascii="Times New Roman" w:hAnsi="Times New Roman" w:cs="Times New Roman"/>
          <w:sz w:val="26"/>
          <w:szCs w:val="26"/>
        </w:rPr>
        <w:t>Расчет-обоснование объема гранта</w:t>
      </w:r>
    </w:p>
    <w:p w:rsidR="001E71F5" w:rsidRPr="00E054FB" w:rsidRDefault="001E71F5" w:rsidP="00A7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267" w:rsidRPr="00DC0C3A" w:rsidRDefault="001E71F5" w:rsidP="00DC0C3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C3A">
        <w:rPr>
          <w:rFonts w:ascii="Times New Roman" w:hAnsi="Times New Roman" w:cs="Times New Roman"/>
          <w:sz w:val="26"/>
          <w:szCs w:val="26"/>
        </w:rPr>
        <w:t>на содержание животных без владельцев</w:t>
      </w:r>
      <w:r w:rsidR="00843454" w:rsidRPr="00DC0C3A">
        <w:rPr>
          <w:rFonts w:ascii="Times New Roman" w:hAnsi="Times New Roman" w:cs="Times New Roman"/>
          <w:sz w:val="26"/>
          <w:szCs w:val="26"/>
        </w:rPr>
        <w:t xml:space="preserve"> (собак)</w:t>
      </w:r>
      <w:r w:rsidRPr="00DC0C3A">
        <w:rPr>
          <w:rFonts w:ascii="Times New Roman" w:hAnsi="Times New Roman" w:cs="Times New Roman"/>
          <w:sz w:val="26"/>
          <w:szCs w:val="26"/>
        </w:rPr>
        <w:t xml:space="preserve">, в части приобретения кормов для осуществления их ежедневного кормления: </w:t>
      </w:r>
    </w:p>
    <w:p w:rsidR="001E71F5" w:rsidRDefault="001E71F5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27"/>
        <w:gridCol w:w="1602"/>
        <w:gridCol w:w="1264"/>
        <w:gridCol w:w="1240"/>
        <w:gridCol w:w="1513"/>
        <w:gridCol w:w="1135"/>
        <w:gridCol w:w="1130"/>
        <w:gridCol w:w="1563"/>
      </w:tblGrid>
      <w:tr w:rsidR="00A70267" w:rsidRPr="00E054FB" w:rsidTr="00A70267">
        <w:tc>
          <w:tcPr>
            <w:tcW w:w="727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54FB">
              <w:t>№ п/п</w:t>
            </w:r>
          </w:p>
        </w:tc>
        <w:tc>
          <w:tcPr>
            <w:tcW w:w="1602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54FB">
              <w:t>наименование животных без владельцев</w:t>
            </w:r>
          </w:p>
        </w:tc>
        <w:tc>
          <w:tcPr>
            <w:tcW w:w="1264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54FB">
              <w:t>средний объем корма в сутки на 1 животное, кг</w:t>
            </w:r>
          </w:p>
        </w:tc>
        <w:tc>
          <w:tcPr>
            <w:tcW w:w="1240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54FB">
              <w:t>количество животных, единиц</w:t>
            </w:r>
          </w:p>
        </w:tc>
        <w:tc>
          <w:tcPr>
            <w:tcW w:w="1513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E054FB">
              <w:t>число календарных дней</w:t>
            </w:r>
            <w:r>
              <w:t xml:space="preserve"> осуществления содержания животных</w:t>
            </w:r>
            <w:r w:rsidR="008D44F8">
              <w:t xml:space="preserve"> за счет средств гранта</w:t>
            </w:r>
            <w:r>
              <w:t>, дней</w:t>
            </w:r>
          </w:p>
        </w:tc>
        <w:tc>
          <w:tcPr>
            <w:tcW w:w="1135" w:type="dxa"/>
            <w:vAlign w:val="center"/>
          </w:tcPr>
          <w:p w:rsidR="00A70267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общий объем корма для животных, кг</w:t>
            </w:r>
          </w:p>
        </w:tc>
        <w:tc>
          <w:tcPr>
            <w:tcW w:w="1130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средняя стоимость 1 кг корма, руб.</w:t>
            </w:r>
          </w:p>
        </w:tc>
        <w:tc>
          <w:tcPr>
            <w:tcW w:w="1563" w:type="dxa"/>
            <w:vAlign w:val="center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з</w:t>
            </w:r>
            <w:r w:rsidRPr="00AC4D7B">
              <w:t xml:space="preserve">апрашиваемые средства </w:t>
            </w:r>
            <w:r w:rsidRPr="00351E11">
              <w:t>гранта</w:t>
            </w:r>
            <w:r w:rsidR="00351E11" w:rsidRPr="00351E11">
              <w:t xml:space="preserve"> на содержание животных без владельцев, в части приобретения кормов для осуществления их ежедневного кормления</w:t>
            </w:r>
            <w:r w:rsidRPr="00351E11">
              <w:t>, руб</w:t>
            </w:r>
            <w:r>
              <w:t>.</w:t>
            </w:r>
          </w:p>
        </w:tc>
      </w:tr>
      <w:tr w:rsidR="00A70267" w:rsidRPr="00E054FB" w:rsidTr="00A70267">
        <w:tc>
          <w:tcPr>
            <w:tcW w:w="727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602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13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130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563" w:type="dxa"/>
          </w:tcPr>
          <w:p w:rsidR="00A70267" w:rsidRPr="00E054FB" w:rsidRDefault="00F5029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</w:t>
            </w:r>
          </w:p>
        </w:tc>
      </w:tr>
      <w:tr w:rsidR="00F50292" w:rsidRPr="00E054FB" w:rsidTr="00A70267">
        <w:tc>
          <w:tcPr>
            <w:tcW w:w="727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602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264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240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513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5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0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563" w:type="dxa"/>
          </w:tcPr>
          <w:p w:rsidR="00F50292" w:rsidRPr="00E054FB" w:rsidRDefault="00F50292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A70267" w:rsidRPr="00E054FB" w:rsidTr="00A70267">
        <w:tc>
          <w:tcPr>
            <w:tcW w:w="727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602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264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240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513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5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130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563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A70267" w:rsidRPr="00E054FB" w:rsidTr="00A70267">
        <w:tc>
          <w:tcPr>
            <w:tcW w:w="8611" w:type="dxa"/>
            <w:gridSpan w:val="7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ИТОГО</w:t>
            </w:r>
          </w:p>
        </w:tc>
        <w:tc>
          <w:tcPr>
            <w:tcW w:w="1563" w:type="dxa"/>
          </w:tcPr>
          <w:p w:rsidR="00A70267" w:rsidRPr="00E054FB" w:rsidRDefault="00A70267" w:rsidP="00A702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:rsidR="00A70267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E11" w:rsidRDefault="001E71F5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1E71F5">
        <w:rPr>
          <w:rFonts w:ascii="Times New Roman" w:hAnsi="Times New Roman" w:cs="Times New Roman"/>
          <w:sz w:val="26"/>
          <w:szCs w:val="26"/>
        </w:rPr>
        <w:t>на ветеринарное обслуживаниеживотных без владельцев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201" w:type="dxa"/>
        <w:tblLook w:val="04A0"/>
      </w:tblPr>
      <w:tblGrid>
        <w:gridCol w:w="2548"/>
        <w:gridCol w:w="1983"/>
        <w:gridCol w:w="2549"/>
        <w:gridCol w:w="3109"/>
        <w:gridCol w:w="12"/>
      </w:tblGrid>
      <w:tr w:rsidR="00DD5F52" w:rsidTr="006518B3">
        <w:tc>
          <w:tcPr>
            <w:tcW w:w="2548" w:type="dxa"/>
            <w:vAlign w:val="center"/>
          </w:tcPr>
          <w:p w:rsidR="00DD5F52" w:rsidRPr="00C47F91" w:rsidRDefault="00C310B2" w:rsidP="00D00C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47F91">
              <w:t>наименование направления расходов</w:t>
            </w:r>
          </w:p>
        </w:tc>
        <w:tc>
          <w:tcPr>
            <w:tcW w:w="1983" w:type="dxa"/>
            <w:vAlign w:val="center"/>
          </w:tcPr>
          <w:p w:rsidR="00DD5F52" w:rsidRPr="00C47F91" w:rsidRDefault="00C310B2" w:rsidP="00D00C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47F91">
              <w:t>о</w:t>
            </w:r>
            <w:r w:rsidR="00DD5F52" w:rsidRPr="00C47F91">
              <w:t>бъем затрат в году, предшествующем году предоставления гранта, руб.</w:t>
            </w:r>
          </w:p>
        </w:tc>
        <w:tc>
          <w:tcPr>
            <w:tcW w:w="2549" w:type="dxa"/>
            <w:vAlign w:val="center"/>
          </w:tcPr>
          <w:p w:rsidR="00DD5F52" w:rsidRPr="00E054FB" w:rsidRDefault="00F50292" w:rsidP="00DD5F5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F50292">
              <w:t xml:space="preserve">прогноз </w:t>
            </w:r>
            <w:r w:rsidR="00B90856" w:rsidRPr="00B90856">
              <w:t>индекса потребительских цен на соответствующий (текущий) финансовый год (в среднем за год) (базовый вариант), разработанны</w:t>
            </w:r>
            <w:r w:rsidR="00B90856">
              <w:t>й</w:t>
            </w:r>
            <w:r w:rsidR="00B90856" w:rsidRPr="00B90856">
              <w:t xml:space="preserve"> Министерством экономического развития Российской Федерации для прогноза социально-экономического развития Российской Федерации</w:t>
            </w:r>
          </w:p>
        </w:tc>
        <w:tc>
          <w:tcPr>
            <w:tcW w:w="3121" w:type="dxa"/>
            <w:gridSpan w:val="2"/>
            <w:vAlign w:val="center"/>
          </w:tcPr>
          <w:p w:rsidR="00DD5F52" w:rsidRPr="00843454" w:rsidRDefault="00C310B2" w:rsidP="008D44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t>з</w:t>
            </w:r>
            <w:r w:rsidR="00F50292" w:rsidRPr="00AC4D7B">
              <w:t xml:space="preserve">апрашиваемые средства </w:t>
            </w:r>
            <w:r w:rsidR="00F50292" w:rsidRPr="00351E11">
              <w:t xml:space="preserve">гранта </w:t>
            </w:r>
            <w:r w:rsidR="00F50292" w:rsidRPr="00DD5F52">
              <w:t>ветеринарное обслуживание животных</w:t>
            </w:r>
            <w:r w:rsidR="00F50292" w:rsidRPr="00351E11">
              <w:t>, руб</w:t>
            </w:r>
            <w:r w:rsidR="00F50292">
              <w:t>. (гр.2х</w:t>
            </w:r>
            <w:r w:rsidR="00B90856">
              <w:t xml:space="preserve"> гр.3)</w:t>
            </w:r>
            <w:r>
              <w:t>/365(366) х число календарных дней осуществления содержания животных</w:t>
            </w:r>
            <w:r w:rsidR="008D44F8">
              <w:t>, рублей</w:t>
            </w:r>
          </w:p>
        </w:tc>
      </w:tr>
      <w:tr w:rsidR="00DD5F52" w:rsidTr="006518B3">
        <w:tc>
          <w:tcPr>
            <w:tcW w:w="2548" w:type="dxa"/>
          </w:tcPr>
          <w:p w:rsidR="00DD5F52" w:rsidRPr="00843454" w:rsidRDefault="00DD5F5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DD5F52" w:rsidRDefault="00DD5F5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549" w:type="dxa"/>
            <w:vAlign w:val="center"/>
          </w:tcPr>
          <w:p w:rsidR="00DD5F52" w:rsidRDefault="00DD5F52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3121" w:type="dxa"/>
            <w:gridSpan w:val="2"/>
          </w:tcPr>
          <w:p w:rsidR="00DD5F52" w:rsidRPr="00843454" w:rsidRDefault="00B90856" w:rsidP="00F5029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</w:tr>
      <w:tr w:rsidR="00DD5F52" w:rsidTr="006518B3">
        <w:tc>
          <w:tcPr>
            <w:tcW w:w="2548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843454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1983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DD5F52" w:rsidTr="006518B3">
        <w:tc>
          <w:tcPr>
            <w:tcW w:w="2548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3454">
              <w:rPr>
                <w:sz w:val="22"/>
                <w:szCs w:val="22"/>
              </w:rPr>
              <w:t>риобретение лекарственных средств и препаратов, расходных материалов</w:t>
            </w:r>
          </w:p>
        </w:tc>
        <w:tc>
          <w:tcPr>
            <w:tcW w:w="1983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:rsidR="00DD5F52" w:rsidRPr="00843454" w:rsidRDefault="00DD5F52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2"/>
          </w:tcPr>
          <w:p w:rsidR="00DD5F52" w:rsidRPr="00843454" w:rsidRDefault="00DD5F52" w:rsidP="006518B3">
            <w:pPr>
              <w:autoSpaceDE w:val="0"/>
              <w:autoSpaceDN w:val="0"/>
              <w:adjustRightInd w:val="0"/>
              <w:spacing w:line="240" w:lineRule="auto"/>
              <w:ind w:left="43" w:hanging="43"/>
              <w:jc w:val="both"/>
              <w:rPr>
                <w:sz w:val="22"/>
                <w:szCs w:val="22"/>
              </w:rPr>
            </w:pPr>
          </w:p>
        </w:tc>
      </w:tr>
      <w:tr w:rsidR="00B90856" w:rsidTr="006518B3">
        <w:trPr>
          <w:gridAfter w:val="1"/>
          <w:wAfter w:w="12" w:type="dxa"/>
        </w:trPr>
        <w:tc>
          <w:tcPr>
            <w:tcW w:w="7080" w:type="dxa"/>
            <w:gridSpan w:val="3"/>
          </w:tcPr>
          <w:p w:rsidR="00B90856" w:rsidRPr="00843454" w:rsidRDefault="00B90856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  <w:r w:rsidRPr="00B90856">
              <w:rPr>
                <w:sz w:val="22"/>
                <w:szCs w:val="22"/>
              </w:rPr>
              <w:t>ИТОГО</w:t>
            </w:r>
          </w:p>
        </w:tc>
        <w:tc>
          <w:tcPr>
            <w:tcW w:w="3109" w:type="dxa"/>
          </w:tcPr>
          <w:p w:rsidR="00B90856" w:rsidRPr="00843454" w:rsidRDefault="00B90856" w:rsidP="00DD5F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351E11" w:rsidRDefault="00351E11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0B2" w:rsidRDefault="00C310B2" w:rsidP="00C31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выражаю согласие на осуществление Администрацией </w:t>
      </w:r>
      <w:bookmarkStart w:id="19" w:name="_Hlk192859549"/>
      <w:r>
        <w:rPr>
          <w:rFonts w:ascii="Times New Roman" w:hAnsi="Times New Roman" w:cs="Times New Roman"/>
          <w:sz w:val="26"/>
          <w:szCs w:val="26"/>
        </w:rPr>
        <w:t>города Заречного</w:t>
      </w:r>
      <w:bookmarkEnd w:id="19"/>
      <w:r>
        <w:rPr>
          <w:rFonts w:ascii="Times New Roman" w:hAnsi="Times New Roman" w:cs="Times New Roman"/>
          <w:sz w:val="26"/>
          <w:szCs w:val="26"/>
        </w:rPr>
        <w:t xml:space="preserve"> проверок соблюдения порядка и условий предоставления гранта и органами </w:t>
      </w:r>
      <w:r w:rsidR="00DC0C3A">
        <w:rPr>
          <w:rFonts w:ascii="Times New Roman" w:hAnsi="Times New Roman" w:cs="Times New Roman"/>
          <w:sz w:val="26"/>
          <w:szCs w:val="26"/>
        </w:rPr>
        <w:lastRenderedPageBreak/>
        <w:t>государственного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DC0C3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контроля </w:t>
      </w:r>
      <w:r w:rsidRPr="00C310B2">
        <w:rPr>
          <w:rFonts w:ascii="Times New Roman" w:hAnsi="Times New Roman" w:cs="Times New Roman"/>
          <w:sz w:val="26"/>
          <w:szCs w:val="26"/>
        </w:rPr>
        <w:t xml:space="preserve">города Заречного </w:t>
      </w:r>
      <w:r>
        <w:rPr>
          <w:rFonts w:ascii="Times New Roman" w:hAnsi="Times New Roman" w:cs="Times New Roman"/>
          <w:sz w:val="26"/>
          <w:szCs w:val="26"/>
        </w:rPr>
        <w:t xml:space="preserve">проверок в соответствии со </w:t>
      </w:r>
      <w:r w:rsidRPr="00C310B2">
        <w:rPr>
          <w:rFonts w:ascii="Times New Roman" w:hAnsi="Times New Roman" w:cs="Times New Roman"/>
          <w:sz w:val="26"/>
          <w:szCs w:val="26"/>
        </w:rPr>
        <w:t xml:space="preserve">статьями 268.1 и 269.2 Бюджетного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Федерации.</w:t>
      </w:r>
    </w:p>
    <w:p w:rsidR="00A70267" w:rsidRPr="00AC4D7B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267" w:rsidRPr="00AC4D7B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D7B">
        <w:rPr>
          <w:rFonts w:ascii="Times New Roman" w:hAnsi="Times New Roman" w:cs="Times New Roman"/>
          <w:sz w:val="26"/>
          <w:szCs w:val="26"/>
        </w:rPr>
        <w:t xml:space="preserve">В случае предоставления гранта принимаю на себя обязательства по представлению отчетов в соответствии с условиями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C4D7B">
        <w:rPr>
          <w:rFonts w:ascii="Times New Roman" w:hAnsi="Times New Roman" w:cs="Times New Roman"/>
          <w:sz w:val="26"/>
          <w:szCs w:val="26"/>
        </w:rPr>
        <w:t xml:space="preserve">оглашения о предоставлении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AC4D7B">
        <w:rPr>
          <w:rFonts w:ascii="Times New Roman" w:hAnsi="Times New Roman" w:cs="Times New Roman"/>
          <w:sz w:val="26"/>
          <w:szCs w:val="26"/>
        </w:rPr>
        <w:t>.</w:t>
      </w:r>
    </w:p>
    <w:p w:rsidR="00A70267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0267" w:rsidRPr="00AC4D7B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D7B">
        <w:rPr>
          <w:rFonts w:ascii="Times New Roman" w:hAnsi="Times New Roman" w:cs="Times New Roman"/>
          <w:sz w:val="26"/>
          <w:szCs w:val="26"/>
        </w:rPr>
        <w:t>Сведения о заявителе:</w:t>
      </w:r>
    </w:p>
    <w:p w:rsidR="00A70267" w:rsidRPr="00F75DFF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5"/>
        <w:gridCol w:w="6350"/>
        <w:gridCol w:w="3076"/>
      </w:tblGrid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Юридический адрес (адрес регистрации) заявителя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Фактическое место осуществления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Контактный телефон, факс заявителя (указывается при наличии)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Банковские реквизиты для перечисления субсидии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ИНН/КПП заявителя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Расчетный счет, открытый в учреждениях Центрального банка Российской Федерации или кредитных организациях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наименование кредитной организации, адрес ее нахождения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корреспондентский счет заявителя, открытый в учреждениях Центрального банка Российской Федерации или кредитных организациях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0267" w:rsidRPr="00E343CC" w:rsidTr="00A7026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43CC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7" w:rsidRPr="00E343CC" w:rsidRDefault="00A70267" w:rsidP="00A70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267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Все сведения, указанные мною в документах в составе заявки, являются достоверными.</w:t>
      </w: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Об ответственности за недостоверность представленных сведений, повлекшую неправомерное получение бюджетных средств, предупрежден.</w:t>
      </w: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Согласен</w:t>
      </w:r>
      <w:r w:rsidR="006B0AE2">
        <w:rPr>
          <w:rFonts w:ascii="Times New Roman" w:hAnsi="Times New Roman" w:cs="Times New Roman"/>
          <w:sz w:val="26"/>
          <w:szCs w:val="26"/>
        </w:rPr>
        <w:t>(а)</w:t>
      </w:r>
      <w:r w:rsidRPr="00E343CC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указанных в представленной документации, в том числе на размещение в информационно-телекоммуникационной сети общего пользования.</w:t>
      </w: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Я уведомлен</w:t>
      </w:r>
      <w:r w:rsidR="006B0AE2">
        <w:rPr>
          <w:rFonts w:ascii="Times New Roman" w:hAnsi="Times New Roman" w:cs="Times New Roman"/>
          <w:sz w:val="26"/>
          <w:szCs w:val="26"/>
        </w:rPr>
        <w:t>(а)</w:t>
      </w:r>
      <w:r w:rsidRPr="00E343CC">
        <w:rPr>
          <w:rFonts w:ascii="Times New Roman" w:hAnsi="Times New Roman" w:cs="Times New Roman"/>
          <w:sz w:val="26"/>
          <w:szCs w:val="26"/>
        </w:rPr>
        <w:t xml:space="preserve"> о том, что неподписание мной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343CC">
        <w:rPr>
          <w:rFonts w:ascii="Times New Roman" w:hAnsi="Times New Roman" w:cs="Times New Roman"/>
          <w:sz w:val="26"/>
          <w:szCs w:val="26"/>
        </w:rPr>
        <w:t xml:space="preserve">оглашения о предоставлении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E343CC">
        <w:rPr>
          <w:rFonts w:ascii="Times New Roman" w:hAnsi="Times New Roman" w:cs="Times New Roman"/>
          <w:sz w:val="26"/>
          <w:szCs w:val="26"/>
        </w:rPr>
        <w:t xml:space="preserve"> в </w:t>
      </w:r>
      <w:r w:rsidR="00EB5815" w:rsidRPr="00EB5815">
        <w:rPr>
          <w:rFonts w:ascii="Times New Roman" w:hAnsi="Times New Roman" w:cs="Times New Roman"/>
          <w:sz w:val="26"/>
          <w:szCs w:val="26"/>
        </w:rPr>
        <w:t xml:space="preserve">сроки, определенные в пунктах 2.7, 2.8 Порядка </w:t>
      </w:r>
      <w:r w:rsidRPr="00E343CC">
        <w:rPr>
          <w:rFonts w:ascii="Times New Roman" w:hAnsi="Times New Roman" w:cs="Times New Roman"/>
          <w:sz w:val="26"/>
          <w:szCs w:val="26"/>
        </w:rPr>
        <w:t xml:space="preserve">по любым, в том числе не зависящим от меня причинам, означает мой односторонний добровольный отказ от получения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E343CC">
        <w:rPr>
          <w:rFonts w:ascii="Times New Roman" w:hAnsi="Times New Roman" w:cs="Times New Roman"/>
          <w:sz w:val="26"/>
          <w:szCs w:val="26"/>
        </w:rPr>
        <w:t>.</w:t>
      </w: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267" w:rsidRPr="00E343CC" w:rsidRDefault="00A70267" w:rsidP="00A702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Приложение: ________________</w:t>
      </w:r>
    </w:p>
    <w:p w:rsidR="00A70267" w:rsidRPr="00E343CC" w:rsidRDefault="00A70267" w:rsidP="00A7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3CC">
        <w:rPr>
          <w:rFonts w:ascii="Times New Roman" w:hAnsi="Times New Roman" w:cs="Times New Roman"/>
          <w:sz w:val="26"/>
          <w:szCs w:val="26"/>
        </w:rPr>
        <w:t>Подпись заявителя __________________________________________________</w:t>
      </w:r>
    </w:p>
    <w:p w:rsidR="00A70267" w:rsidRPr="00F75DFF" w:rsidRDefault="00A70267" w:rsidP="00EB5815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75DF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(расшифровка должности, фамилии, имени, отчества)</w:t>
      </w:r>
    </w:p>
    <w:p w:rsidR="00A70267" w:rsidRPr="00F75DFF" w:rsidRDefault="00EB5815" w:rsidP="00EB58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0267" w:rsidRPr="00F75DF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70267" w:rsidRPr="00F75DFF">
        <w:rPr>
          <w:rFonts w:ascii="Times New Roman" w:hAnsi="Times New Roman" w:cs="Times New Roman"/>
          <w:sz w:val="26"/>
          <w:szCs w:val="26"/>
        </w:rPr>
        <w:t>___________ 20__ года</w:t>
      </w:r>
    </w:p>
    <w:p w:rsidR="00A70267" w:rsidRPr="00F75DFF" w:rsidRDefault="00A70267" w:rsidP="00A702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DFF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2C3638" w:rsidRDefault="002C3638" w:rsidP="002C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C3638" w:rsidRDefault="002C3638" w:rsidP="002C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C3638" w:rsidSect="001C5A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9A0"/>
    <w:multiLevelType w:val="hybridMultilevel"/>
    <w:tmpl w:val="5BFEB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96"/>
    <w:rsid w:val="000046F7"/>
    <w:rsid w:val="00012A00"/>
    <w:rsid w:val="000366F3"/>
    <w:rsid w:val="00060352"/>
    <w:rsid w:val="00072724"/>
    <w:rsid w:val="00090238"/>
    <w:rsid w:val="000973E7"/>
    <w:rsid w:val="000A1B3E"/>
    <w:rsid w:val="000A6CFB"/>
    <w:rsid w:val="000B3935"/>
    <w:rsid w:val="000C2AF2"/>
    <w:rsid w:val="000E462E"/>
    <w:rsid w:val="000F651C"/>
    <w:rsid w:val="00105CA5"/>
    <w:rsid w:val="00110776"/>
    <w:rsid w:val="00124E24"/>
    <w:rsid w:val="00136DCE"/>
    <w:rsid w:val="00161995"/>
    <w:rsid w:val="00171BD1"/>
    <w:rsid w:val="001827BF"/>
    <w:rsid w:val="001916A5"/>
    <w:rsid w:val="001C5AF1"/>
    <w:rsid w:val="001D3966"/>
    <w:rsid w:val="001D4073"/>
    <w:rsid w:val="001E71F5"/>
    <w:rsid w:val="00203A7C"/>
    <w:rsid w:val="00210BEF"/>
    <w:rsid w:val="00241CFF"/>
    <w:rsid w:val="00245396"/>
    <w:rsid w:val="00264584"/>
    <w:rsid w:val="002716A3"/>
    <w:rsid w:val="00277C01"/>
    <w:rsid w:val="00287E03"/>
    <w:rsid w:val="00292D60"/>
    <w:rsid w:val="002A36C3"/>
    <w:rsid w:val="002C3638"/>
    <w:rsid w:val="002D5563"/>
    <w:rsid w:val="003116A4"/>
    <w:rsid w:val="00314C96"/>
    <w:rsid w:val="0032288A"/>
    <w:rsid w:val="003274EF"/>
    <w:rsid w:val="00332E01"/>
    <w:rsid w:val="00350689"/>
    <w:rsid w:val="00351E11"/>
    <w:rsid w:val="003526B3"/>
    <w:rsid w:val="00365AB0"/>
    <w:rsid w:val="00372BAA"/>
    <w:rsid w:val="00387E69"/>
    <w:rsid w:val="003A0770"/>
    <w:rsid w:val="003A26CD"/>
    <w:rsid w:val="003B19A5"/>
    <w:rsid w:val="003B619E"/>
    <w:rsid w:val="003D0848"/>
    <w:rsid w:val="003D1482"/>
    <w:rsid w:val="003D1D9B"/>
    <w:rsid w:val="003E3C21"/>
    <w:rsid w:val="003F7F66"/>
    <w:rsid w:val="00403685"/>
    <w:rsid w:val="00406841"/>
    <w:rsid w:val="004128DA"/>
    <w:rsid w:val="00425AD7"/>
    <w:rsid w:val="00426EB4"/>
    <w:rsid w:val="00436A19"/>
    <w:rsid w:val="00443C25"/>
    <w:rsid w:val="00456644"/>
    <w:rsid w:val="004830B4"/>
    <w:rsid w:val="00492018"/>
    <w:rsid w:val="004A0B08"/>
    <w:rsid w:val="004A26D0"/>
    <w:rsid w:val="004A2E6F"/>
    <w:rsid w:val="004B5E6B"/>
    <w:rsid w:val="004C30A8"/>
    <w:rsid w:val="004C571F"/>
    <w:rsid w:val="004C610F"/>
    <w:rsid w:val="004D2923"/>
    <w:rsid w:val="004D472B"/>
    <w:rsid w:val="00503572"/>
    <w:rsid w:val="00510A43"/>
    <w:rsid w:val="00532AED"/>
    <w:rsid w:val="0053560C"/>
    <w:rsid w:val="00550E2F"/>
    <w:rsid w:val="005572A2"/>
    <w:rsid w:val="005639BF"/>
    <w:rsid w:val="00570692"/>
    <w:rsid w:val="00573BE4"/>
    <w:rsid w:val="0057608F"/>
    <w:rsid w:val="005C188F"/>
    <w:rsid w:val="005C71C3"/>
    <w:rsid w:val="005D2668"/>
    <w:rsid w:val="005F4819"/>
    <w:rsid w:val="0060598B"/>
    <w:rsid w:val="006130BA"/>
    <w:rsid w:val="00624143"/>
    <w:rsid w:val="00644E13"/>
    <w:rsid w:val="00645F8C"/>
    <w:rsid w:val="006518B3"/>
    <w:rsid w:val="00657805"/>
    <w:rsid w:val="0066125C"/>
    <w:rsid w:val="00672C56"/>
    <w:rsid w:val="006770EA"/>
    <w:rsid w:val="00683ADB"/>
    <w:rsid w:val="006860D1"/>
    <w:rsid w:val="0069642F"/>
    <w:rsid w:val="006A07D5"/>
    <w:rsid w:val="006A0DEC"/>
    <w:rsid w:val="006B0AE2"/>
    <w:rsid w:val="006B31C2"/>
    <w:rsid w:val="006C7634"/>
    <w:rsid w:val="006D2854"/>
    <w:rsid w:val="006D527C"/>
    <w:rsid w:val="006E3B23"/>
    <w:rsid w:val="006E5D40"/>
    <w:rsid w:val="006F2995"/>
    <w:rsid w:val="007167C1"/>
    <w:rsid w:val="007775B9"/>
    <w:rsid w:val="00782C89"/>
    <w:rsid w:val="0078779C"/>
    <w:rsid w:val="007B2287"/>
    <w:rsid w:val="007B49F9"/>
    <w:rsid w:val="007B512B"/>
    <w:rsid w:val="007C7A86"/>
    <w:rsid w:val="007D4FD4"/>
    <w:rsid w:val="007E560F"/>
    <w:rsid w:val="007F456D"/>
    <w:rsid w:val="0083409F"/>
    <w:rsid w:val="00835841"/>
    <w:rsid w:val="008360E9"/>
    <w:rsid w:val="0084000C"/>
    <w:rsid w:val="00843454"/>
    <w:rsid w:val="00865658"/>
    <w:rsid w:val="00872E37"/>
    <w:rsid w:val="00875928"/>
    <w:rsid w:val="00887E80"/>
    <w:rsid w:val="00897223"/>
    <w:rsid w:val="008A49DD"/>
    <w:rsid w:val="008D44F8"/>
    <w:rsid w:val="008F0058"/>
    <w:rsid w:val="008F0DDC"/>
    <w:rsid w:val="008F23E9"/>
    <w:rsid w:val="00906EFC"/>
    <w:rsid w:val="00917EDF"/>
    <w:rsid w:val="00931019"/>
    <w:rsid w:val="00931375"/>
    <w:rsid w:val="00946D06"/>
    <w:rsid w:val="00960DAD"/>
    <w:rsid w:val="009636C4"/>
    <w:rsid w:val="00967CCD"/>
    <w:rsid w:val="0097311A"/>
    <w:rsid w:val="0097333B"/>
    <w:rsid w:val="009A35AF"/>
    <w:rsid w:val="009B2B68"/>
    <w:rsid w:val="009D1403"/>
    <w:rsid w:val="009E451A"/>
    <w:rsid w:val="009F5BC7"/>
    <w:rsid w:val="00A04EB2"/>
    <w:rsid w:val="00A109FE"/>
    <w:rsid w:val="00A13406"/>
    <w:rsid w:val="00A13E0C"/>
    <w:rsid w:val="00A144FD"/>
    <w:rsid w:val="00A15E14"/>
    <w:rsid w:val="00A359E8"/>
    <w:rsid w:val="00A50886"/>
    <w:rsid w:val="00A60DB6"/>
    <w:rsid w:val="00A70267"/>
    <w:rsid w:val="00AB2D93"/>
    <w:rsid w:val="00AB6294"/>
    <w:rsid w:val="00AC588B"/>
    <w:rsid w:val="00AD62DB"/>
    <w:rsid w:val="00AD7D20"/>
    <w:rsid w:val="00AE647E"/>
    <w:rsid w:val="00AF08E7"/>
    <w:rsid w:val="00AF3991"/>
    <w:rsid w:val="00B16F32"/>
    <w:rsid w:val="00B5142C"/>
    <w:rsid w:val="00B60751"/>
    <w:rsid w:val="00B61326"/>
    <w:rsid w:val="00B756AA"/>
    <w:rsid w:val="00B8158E"/>
    <w:rsid w:val="00B8622C"/>
    <w:rsid w:val="00B86538"/>
    <w:rsid w:val="00B90856"/>
    <w:rsid w:val="00B9325F"/>
    <w:rsid w:val="00BD00B7"/>
    <w:rsid w:val="00BD1160"/>
    <w:rsid w:val="00BE652B"/>
    <w:rsid w:val="00C04C3D"/>
    <w:rsid w:val="00C1430C"/>
    <w:rsid w:val="00C310B2"/>
    <w:rsid w:val="00C35CDE"/>
    <w:rsid w:val="00C4090F"/>
    <w:rsid w:val="00C47F91"/>
    <w:rsid w:val="00C64089"/>
    <w:rsid w:val="00C775BF"/>
    <w:rsid w:val="00C87F01"/>
    <w:rsid w:val="00C96407"/>
    <w:rsid w:val="00C96C79"/>
    <w:rsid w:val="00CB1A73"/>
    <w:rsid w:val="00CC40ED"/>
    <w:rsid w:val="00CC7BA0"/>
    <w:rsid w:val="00CD7C98"/>
    <w:rsid w:val="00CE1A45"/>
    <w:rsid w:val="00D00C77"/>
    <w:rsid w:val="00D01327"/>
    <w:rsid w:val="00D01806"/>
    <w:rsid w:val="00D07202"/>
    <w:rsid w:val="00D304B8"/>
    <w:rsid w:val="00D31B3B"/>
    <w:rsid w:val="00D36CD8"/>
    <w:rsid w:val="00D40C8E"/>
    <w:rsid w:val="00D45825"/>
    <w:rsid w:val="00D570CF"/>
    <w:rsid w:val="00D60B33"/>
    <w:rsid w:val="00D61DC2"/>
    <w:rsid w:val="00D623B0"/>
    <w:rsid w:val="00D7230F"/>
    <w:rsid w:val="00D753B9"/>
    <w:rsid w:val="00D82F3F"/>
    <w:rsid w:val="00D831E3"/>
    <w:rsid w:val="00D941F6"/>
    <w:rsid w:val="00DC0C3A"/>
    <w:rsid w:val="00DD2D6A"/>
    <w:rsid w:val="00DD495A"/>
    <w:rsid w:val="00DD5F52"/>
    <w:rsid w:val="00DE5146"/>
    <w:rsid w:val="00DF22C8"/>
    <w:rsid w:val="00DF532E"/>
    <w:rsid w:val="00E07611"/>
    <w:rsid w:val="00E36241"/>
    <w:rsid w:val="00E477C4"/>
    <w:rsid w:val="00E672A4"/>
    <w:rsid w:val="00E83E21"/>
    <w:rsid w:val="00EB5815"/>
    <w:rsid w:val="00EC5551"/>
    <w:rsid w:val="00ED3097"/>
    <w:rsid w:val="00EE18E9"/>
    <w:rsid w:val="00EE52DE"/>
    <w:rsid w:val="00EF2620"/>
    <w:rsid w:val="00F0772D"/>
    <w:rsid w:val="00F1139D"/>
    <w:rsid w:val="00F12160"/>
    <w:rsid w:val="00F21412"/>
    <w:rsid w:val="00F25B45"/>
    <w:rsid w:val="00F337BF"/>
    <w:rsid w:val="00F3705A"/>
    <w:rsid w:val="00F44C23"/>
    <w:rsid w:val="00F45210"/>
    <w:rsid w:val="00F50292"/>
    <w:rsid w:val="00F52364"/>
    <w:rsid w:val="00F6156B"/>
    <w:rsid w:val="00F66703"/>
    <w:rsid w:val="00F93D9C"/>
    <w:rsid w:val="00FA003C"/>
    <w:rsid w:val="00FA0D0F"/>
    <w:rsid w:val="00FA5788"/>
    <w:rsid w:val="00FB4349"/>
    <w:rsid w:val="00FC289D"/>
    <w:rsid w:val="00FC6607"/>
    <w:rsid w:val="00FD0AEE"/>
    <w:rsid w:val="00FD15FC"/>
    <w:rsid w:val="00FE0F2D"/>
    <w:rsid w:val="00FE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8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6EF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EFC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A144FD"/>
    <w:rPr>
      <w:color w:val="808080"/>
    </w:rPr>
  </w:style>
  <w:style w:type="paragraph" w:styleId="a8">
    <w:name w:val="annotation text"/>
    <w:basedOn w:val="a"/>
    <w:link w:val="a9"/>
    <w:uiPriority w:val="99"/>
    <w:semiHidden/>
    <w:unhideWhenUsed/>
    <w:rsid w:val="00F370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705A"/>
    <w:rPr>
      <w:sz w:val="20"/>
      <w:szCs w:val="20"/>
    </w:rPr>
  </w:style>
  <w:style w:type="paragraph" w:styleId="aa">
    <w:name w:val="List Paragraph"/>
    <w:basedOn w:val="a"/>
    <w:uiPriority w:val="34"/>
    <w:qFormat/>
    <w:rsid w:val="00DC0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base=LAW&amp;n=477383&amp;dst=57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FC24-9890-4A10-A1B2-93D5783D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7241</Words>
  <Characters>41279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mkorsakova</cp:lastModifiedBy>
  <cp:revision>7</cp:revision>
  <cp:lastPrinted>2025-03-18T07:41:00Z</cp:lastPrinted>
  <dcterms:created xsi:type="dcterms:W3CDTF">2025-03-21T12:47:00Z</dcterms:created>
  <dcterms:modified xsi:type="dcterms:W3CDTF">2025-04-08T08:09:00Z</dcterms:modified>
</cp:coreProperties>
</file>